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spacing w:before="120" w:after="120"/>
        <w:rPr>
          <w:rFonts w:asciiTheme="minorEastAsia" w:eastAsiaTheme="minorEastAsia" w:hAnsiTheme="minorEastAsia"/>
          <w:kern w:val="0"/>
          <w:sz w:val="24"/>
          <w:szCs w:val="24"/>
          <w:lang w:val="en-US"/>
        </w:rPr>
      </w:pPr>
      <w:r>
        <w:rPr>
          <w:rFonts w:asciiTheme="minorEastAsia" w:eastAsiaTheme="minorEastAsia" w:hAnsiTheme="minorEastAsia" w:hint="eastAsia"/>
          <w:kern w:val="0"/>
          <w:sz w:val="24"/>
          <w:szCs w:val="24"/>
          <w:lang w:val="x-none"/>
        </w:rPr>
        <w:t xml:space="preserve">维护管理一体机（3000路） </w:t>
      </w:r>
      <w:r>
        <w:rPr>
          <w:rFonts w:asciiTheme="minorEastAsia" w:eastAsiaTheme="minorEastAsia" w:hAnsiTheme="minorEastAsia"/>
          <w:kern w:val="0"/>
          <w:sz w:val="24"/>
          <w:szCs w:val="24"/>
          <w:lang w:val="x-none"/>
        </w:rPr>
        <w:t>EasyV7.0/VIDOM</w:t>
      </w:r>
    </w:p>
    <w:p>
      <w:pPr>
        <w:jc w:val="center"/>
        <w:rPr>
          <w:rFonts w:asciiTheme="minorEastAsia" w:hAnsiTheme="minorEastAsia"/>
          <w:szCs w:val="21"/>
        </w:rPr>
      </w:pPr>
      <w:r>
        <w:rPr>
          <w:rFonts w:asciiTheme="minorEastAsia" w:hAnsiTheme="minorEastAsia" w:hint="eastAsia"/>
          <w:noProof/>
          <w:szCs w:val="21"/>
        </w:rPr>
        <w:drawing>
          <wp:inline distT="0" distB="0" distL="0" distR="0">
            <wp:extent cx="2508573" cy="114003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4.png"/>
                    <pic:cNvPicPr/>
                  </pic:nvPicPr>
                  <pic:blipFill rotWithShape="1">
                    <a:blip r:embed="rId8" cstate="print">
                      <a:extLst>
                        <a:ext uri="{28A0092B-C50C-407E-A947-70E740481C1C}">
                          <a14:useLocalDpi xmlns:a14="http://schemas.microsoft.com/office/drawing/2010/main" val="0"/>
                        </a:ext>
                      </a:extLst>
                    </a:blip>
                    <a:srcRect b="25015"/>
                    <a:stretch/>
                  </pic:blipFill>
                  <pic:spPr bwMode="auto">
                    <a:xfrm>
                      <a:off x="0" y="0"/>
                      <a:ext cx="2536532" cy="1152737"/>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EastAsia" w:hAnsiTheme="minorEastAsia"/>
          <w:noProof/>
          <w:szCs w:val="21"/>
        </w:rPr>
        <w:drawing>
          <wp:inline distT="0" distB="0" distL="0" distR="0">
            <wp:extent cx="2683510" cy="1508125"/>
            <wp:effectExtent l="0" t="0" r="2540" b="0"/>
            <wp:docPr id="4" name="图片 4" descr="截屏2-首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截屏2-首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3510" cy="1508125"/>
                    </a:xfrm>
                    <a:prstGeom prst="rect">
                      <a:avLst/>
                    </a:prstGeom>
                    <a:noFill/>
                    <a:ln>
                      <a:noFill/>
                    </a:ln>
                  </pic:spPr>
                </pic:pic>
              </a:graphicData>
            </a:graphic>
          </wp:inline>
        </w:drawing>
      </w:r>
    </w:p>
    <w:p>
      <w:pPr>
        <w:jc w:val="center"/>
        <w:rPr>
          <w:rFonts w:asciiTheme="minorEastAsia" w:hAnsiTheme="minorEastAsia"/>
          <w:b/>
          <w:szCs w:val="21"/>
        </w:rPr>
      </w:pPr>
      <w:hyperlink w:history="1"/>
    </w:p>
    <w:p>
      <w:pPr>
        <w:pStyle w:val="3"/>
        <w:spacing w:before="120" w:after="12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产品简介：</w:t>
      </w:r>
    </w:p>
    <w:p>
      <w:pPr>
        <w:spacing w:line="360" w:lineRule="auto"/>
        <w:ind w:firstLineChars="250" w:firstLine="525"/>
        <w:rPr>
          <w:rFonts w:asciiTheme="minorEastAsia" w:hAnsiTheme="minorEastAsia"/>
          <w:szCs w:val="21"/>
        </w:rPr>
      </w:pPr>
      <w:r>
        <w:rPr>
          <w:rFonts w:asciiTheme="minorEastAsia" w:hAnsiTheme="minorEastAsia" w:hint="eastAsia"/>
          <w:szCs w:val="21"/>
        </w:rPr>
        <w:t>高清视频监控系统能否真正发挥在立体治安防控体系中的作用，不仅要重视整体规划、顶层设计、设备选型和建设质量，运行维护也至关重要。设备和系统出现异常甚至故障不可避免，但及时发现故障并准确排除恢复，是系统能够长期稳定运行的关键因素，因此，为视频监控系统配置系统运</w:t>
      </w:r>
      <w:proofErr w:type="gramStart"/>
      <w:r>
        <w:rPr>
          <w:rFonts w:asciiTheme="minorEastAsia" w:hAnsiTheme="minorEastAsia" w:hint="eastAsia"/>
          <w:szCs w:val="21"/>
        </w:rPr>
        <w:t>维管理</w:t>
      </w:r>
      <w:proofErr w:type="gramEnd"/>
      <w:r>
        <w:rPr>
          <w:rFonts w:asciiTheme="minorEastAsia" w:hAnsiTheme="minorEastAsia" w:hint="eastAsia"/>
          <w:szCs w:val="21"/>
        </w:rPr>
        <w:t>平台，</w:t>
      </w:r>
      <w:r>
        <w:rPr>
          <w:rFonts w:asciiTheme="minorEastAsia" w:hAnsiTheme="minorEastAsia" w:cs="Times New Roman" w:hint="eastAsia"/>
          <w:szCs w:val="21"/>
        </w:rPr>
        <w:t>能够使维护部门</w:t>
      </w:r>
      <w:r>
        <w:rPr>
          <w:rFonts w:asciiTheme="minorEastAsia" w:hAnsiTheme="minorEastAsia" w:hint="eastAsia"/>
          <w:szCs w:val="21"/>
        </w:rPr>
        <w:t>在统一管理前端摄像机和NVR的基础上，</w:t>
      </w:r>
      <w:r>
        <w:rPr>
          <w:rFonts w:asciiTheme="minorEastAsia" w:hAnsiTheme="minorEastAsia" w:cs="Times New Roman" w:hint="eastAsia"/>
          <w:szCs w:val="21"/>
        </w:rPr>
        <w:t>实时获取设备在线状态，</w:t>
      </w:r>
      <w:r>
        <w:rPr>
          <w:rFonts w:asciiTheme="minorEastAsia" w:hAnsiTheme="minorEastAsia" w:hint="eastAsia"/>
          <w:szCs w:val="21"/>
        </w:rPr>
        <w:t>通过</w:t>
      </w:r>
      <w:r>
        <w:rPr>
          <w:rFonts w:asciiTheme="minorEastAsia" w:hAnsiTheme="minorEastAsia" w:cs="Times New Roman" w:hint="eastAsia"/>
          <w:szCs w:val="21"/>
        </w:rPr>
        <w:t>可视化的运</w:t>
      </w:r>
      <w:proofErr w:type="gramStart"/>
      <w:r>
        <w:rPr>
          <w:rFonts w:asciiTheme="minorEastAsia" w:hAnsiTheme="minorEastAsia" w:cs="Times New Roman" w:hint="eastAsia"/>
          <w:szCs w:val="21"/>
        </w:rPr>
        <w:t>维管理</w:t>
      </w:r>
      <w:proofErr w:type="gramEnd"/>
      <w:r>
        <w:rPr>
          <w:rFonts w:asciiTheme="minorEastAsia" w:hAnsiTheme="minorEastAsia" w:cs="Times New Roman" w:hint="eastAsia"/>
          <w:szCs w:val="21"/>
        </w:rPr>
        <w:t>界面，了解系统及各</w:t>
      </w:r>
      <w:r>
        <w:rPr>
          <w:rFonts w:asciiTheme="minorEastAsia" w:hAnsiTheme="minorEastAsia" w:hint="eastAsia"/>
          <w:szCs w:val="21"/>
        </w:rPr>
        <w:t>类</w:t>
      </w:r>
      <w:r>
        <w:rPr>
          <w:rFonts w:asciiTheme="minorEastAsia" w:hAnsiTheme="minorEastAsia" w:cs="Times New Roman" w:hint="eastAsia"/>
          <w:szCs w:val="21"/>
        </w:rPr>
        <w:t>设备当前的运行状况，当系统或设备运行异常</w:t>
      </w:r>
      <w:r>
        <w:rPr>
          <w:rFonts w:asciiTheme="minorEastAsia" w:hAnsiTheme="minorEastAsia" w:hint="eastAsia"/>
          <w:szCs w:val="21"/>
        </w:rPr>
        <w:t>，如设备异常离线、网络故障甚至图像质量变差时，记录汇总并提供</w:t>
      </w:r>
      <w:r>
        <w:rPr>
          <w:rFonts w:asciiTheme="minorEastAsia" w:hAnsiTheme="minorEastAsia" w:cs="Times New Roman" w:hint="eastAsia"/>
          <w:szCs w:val="21"/>
        </w:rPr>
        <w:t>报警</w:t>
      </w:r>
      <w:r>
        <w:rPr>
          <w:rFonts w:asciiTheme="minorEastAsia" w:hAnsiTheme="minorEastAsia" w:hint="eastAsia"/>
          <w:szCs w:val="21"/>
        </w:rPr>
        <w:t>提示，用户可根据故障数据和资产管理数据进行统计分析采取维护措施。</w:t>
      </w:r>
    </w:p>
    <w:p>
      <w:pPr>
        <w:pStyle w:val="3"/>
        <w:spacing w:before="120" w:after="12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产品特性：</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支持自动导入综合管理平台系统中的所有设备信息。系统运维服务器能够自动添加原有平台内的设备、地理信息、组织结构、历史状态记录等相关数据，定时比对平台的数据变更并进行同步。运维服务器与综合管理平台不在同一网段时，可采用端口映射连通，同步平台服务。</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实时监测平台中各类设备的运行状态。通过综合管理平台实时获取设备在线状态，当摄像机、编码器、服务器、智能设备、存储设备、卡口设备、</w:t>
      </w:r>
      <w:proofErr w:type="gramStart"/>
      <w:r>
        <w:rPr>
          <w:rFonts w:asciiTheme="minorEastAsia" w:hAnsiTheme="minorEastAsia" w:hint="eastAsia"/>
          <w:szCs w:val="21"/>
        </w:rPr>
        <w:t>电警设备</w:t>
      </w:r>
      <w:proofErr w:type="gramEnd"/>
      <w:r>
        <w:rPr>
          <w:rFonts w:asciiTheme="minorEastAsia" w:hAnsiTheme="minorEastAsia" w:hint="eastAsia"/>
          <w:szCs w:val="21"/>
        </w:rPr>
        <w:t>出现异常离线、网络故障时及时报警，可提供详细的统计报表，直观显示系统中所有设备的运行状况。</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配合视频质量诊断服务器实时监测图像质量。视频质量诊断服务器通过平台对前端摄像机的采集图像实时轮巡检测，对场景变换、信号缺失、视频模糊、亮度异常、视频偏色、噪声干扰、画面冻结、人为干扰等异常现象进行自动诊断、智能分析和报警提示，使系统维护人员快速了解异常情况，及时排除设备故障，有效</w:t>
      </w:r>
      <w:r>
        <w:rPr>
          <w:rFonts w:asciiTheme="minorEastAsia" w:hAnsiTheme="minorEastAsia" w:hint="eastAsia"/>
          <w:szCs w:val="21"/>
        </w:rPr>
        <w:lastRenderedPageBreak/>
        <w:t>预防因图像质量问题带来的损失和影响。视频质量诊断服务器可检测</w:t>
      </w:r>
      <w:r>
        <w:rPr>
          <w:rFonts w:asciiTheme="minorEastAsia" w:hAnsiTheme="minorEastAsia"/>
          <w:szCs w:val="21"/>
        </w:rPr>
        <w:t>CIF、</w:t>
      </w:r>
      <w:r>
        <w:rPr>
          <w:rFonts w:asciiTheme="minorEastAsia" w:hAnsiTheme="minorEastAsia" w:hint="eastAsia"/>
          <w:szCs w:val="21"/>
        </w:rPr>
        <w:t>4</w:t>
      </w:r>
      <w:r>
        <w:rPr>
          <w:rFonts w:asciiTheme="minorEastAsia" w:hAnsiTheme="minorEastAsia"/>
          <w:szCs w:val="21"/>
        </w:rPr>
        <w:t>CIF、720P、1080P等多种分辨率</w:t>
      </w:r>
      <w:r>
        <w:rPr>
          <w:rFonts w:asciiTheme="minorEastAsia" w:hAnsiTheme="minorEastAsia" w:hint="eastAsia"/>
          <w:szCs w:val="21"/>
        </w:rPr>
        <w:t>，</w:t>
      </w:r>
      <w:r>
        <w:rPr>
          <w:rFonts w:asciiTheme="minorEastAsia" w:hAnsiTheme="minorEastAsia"/>
          <w:szCs w:val="21"/>
        </w:rPr>
        <w:t>可配置多种检测方案</w:t>
      </w:r>
      <w:proofErr w:type="gramStart"/>
      <w:r>
        <w:rPr>
          <w:rFonts w:asciiTheme="minorEastAsia" w:hAnsiTheme="minorEastAsia" w:hint="eastAsia"/>
          <w:szCs w:val="21"/>
        </w:rPr>
        <w:t>和</w:t>
      </w:r>
      <w:r>
        <w:rPr>
          <w:rFonts w:asciiTheme="minorEastAsia" w:hAnsiTheme="minorEastAsia"/>
          <w:szCs w:val="21"/>
        </w:rPr>
        <w:t>轮巡计划</w:t>
      </w:r>
      <w:proofErr w:type="gramEnd"/>
      <w:r>
        <w:rPr>
          <w:rFonts w:asciiTheme="minorEastAsia" w:hAnsiTheme="minorEastAsia"/>
          <w:szCs w:val="21"/>
        </w:rPr>
        <w:t>，</w:t>
      </w:r>
      <w:proofErr w:type="gramStart"/>
      <w:r>
        <w:rPr>
          <w:rFonts w:asciiTheme="minorEastAsia" w:hAnsiTheme="minorEastAsia"/>
          <w:szCs w:val="21"/>
        </w:rPr>
        <w:t>诊断项阀值</w:t>
      </w:r>
      <w:proofErr w:type="gramEnd"/>
      <w:r>
        <w:rPr>
          <w:rFonts w:asciiTheme="minorEastAsia" w:hAnsiTheme="minorEastAsia"/>
          <w:szCs w:val="21"/>
        </w:rPr>
        <w:t>可自定义</w:t>
      </w:r>
      <w:r>
        <w:rPr>
          <w:rFonts w:asciiTheme="minorEastAsia" w:hAnsiTheme="minorEastAsia" w:hint="eastAsia"/>
          <w:szCs w:val="21"/>
        </w:rPr>
        <w:t>，</w:t>
      </w:r>
      <w:r>
        <w:rPr>
          <w:rFonts w:asciiTheme="minorEastAsia" w:hAnsiTheme="minorEastAsia"/>
          <w:szCs w:val="21"/>
        </w:rPr>
        <w:t>支持手动</w:t>
      </w:r>
      <w:r>
        <w:rPr>
          <w:rFonts w:asciiTheme="minorEastAsia" w:hAnsiTheme="minorEastAsia" w:hint="eastAsia"/>
          <w:szCs w:val="21"/>
        </w:rPr>
        <w:t>诊断视频，</w:t>
      </w:r>
      <w:r>
        <w:rPr>
          <w:rFonts w:asciiTheme="minorEastAsia" w:hAnsiTheme="minorEastAsia"/>
          <w:szCs w:val="21"/>
        </w:rPr>
        <w:t>对自动诊断无法</w:t>
      </w:r>
      <w:r>
        <w:rPr>
          <w:rFonts w:asciiTheme="minorEastAsia" w:hAnsiTheme="minorEastAsia" w:hint="eastAsia"/>
          <w:szCs w:val="21"/>
        </w:rPr>
        <w:t>检测</w:t>
      </w:r>
      <w:r>
        <w:rPr>
          <w:rFonts w:asciiTheme="minorEastAsia" w:hAnsiTheme="minorEastAsia"/>
          <w:szCs w:val="21"/>
        </w:rPr>
        <w:t>出的视频问题手动</w:t>
      </w:r>
      <w:r>
        <w:rPr>
          <w:rFonts w:asciiTheme="minorEastAsia" w:hAnsiTheme="minorEastAsia" w:hint="eastAsia"/>
          <w:szCs w:val="21"/>
        </w:rPr>
        <w:t>复核。搭配系统运维服务器可实现异常</w:t>
      </w:r>
      <w:r>
        <w:rPr>
          <w:rFonts w:asciiTheme="minorEastAsia" w:hAnsiTheme="minorEastAsia"/>
          <w:szCs w:val="21"/>
        </w:rPr>
        <w:t>诊断结果的自动报警</w:t>
      </w:r>
      <w:r>
        <w:rPr>
          <w:rFonts w:asciiTheme="minorEastAsia" w:hAnsiTheme="minorEastAsia" w:hint="eastAsia"/>
          <w:szCs w:val="21"/>
        </w:rPr>
        <w:t>，</w:t>
      </w:r>
      <w:r>
        <w:rPr>
          <w:rFonts w:asciiTheme="minorEastAsia" w:hAnsiTheme="minorEastAsia"/>
          <w:szCs w:val="21"/>
        </w:rPr>
        <w:t>诊断结果</w:t>
      </w:r>
      <w:r>
        <w:rPr>
          <w:rFonts w:asciiTheme="minorEastAsia" w:hAnsiTheme="minorEastAsia" w:hint="eastAsia"/>
          <w:szCs w:val="21"/>
        </w:rPr>
        <w:t>可</w:t>
      </w:r>
      <w:r>
        <w:rPr>
          <w:rFonts w:asciiTheme="minorEastAsia" w:hAnsiTheme="minorEastAsia"/>
          <w:szCs w:val="21"/>
        </w:rPr>
        <w:t>列表和</w:t>
      </w:r>
      <w:r>
        <w:rPr>
          <w:rFonts w:asciiTheme="minorEastAsia" w:hAnsiTheme="minorEastAsia" w:hint="eastAsia"/>
          <w:szCs w:val="21"/>
        </w:rPr>
        <w:t>图片展示，可播放摄像机巡检前后内的录像。</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人工诊断：除通过视频自动诊断发现异常前端外，还可以通过人工诊断方式发现异常。批量查看实况，自动诊断 码流格式、丢包率，并支持查看过程中人工标注诊断结果；支持批量查看预览图，并可预览图中标注诊断结果；诊断结果可导出</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实时监测视频录像状态。配合视频诊断服务器自动从NVR/DVR和集中存储阵列中定时查询各通道的录像状态，包括该通道的当前录像状态、每天录像详细状态、最早录像时间、录像跨度天数、录像是否完整、录像计划检查、录像点播状态、当前存储类型，及时发现录像异常状态，可将查询结果导出成表格进行统计分析。</w:t>
      </w:r>
    </w:p>
    <w:p>
      <w:pPr>
        <w:pStyle w:val="a7"/>
        <w:widowControl/>
        <w:numPr>
          <w:ilvl w:val="0"/>
          <w:numId w:val="10"/>
        </w:numPr>
        <w:tabs>
          <w:tab w:val="clear" w:pos="987"/>
        </w:tabs>
        <w:spacing w:line="360" w:lineRule="auto"/>
        <w:ind w:left="845" w:firstLineChars="0"/>
        <w:jc w:val="left"/>
        <w:rPr>
          <w:rFonts w:asciiTheme="minorEastAsia" w:hAnsiTheme="minorEastAsia"/>
          <w:szCs w:val="21"/>
        </w:rPr>
      </w:pPr>
      <w:r>
        <w:rPr>
          <w:rFonts w:asciiTheme="minorEastAsia" w:hAnsiTheme="minorEastAsia" w:hint="eastAsia"/>
          <w:szCs w:val="21"/>
        </w:rPr>
        <w:t>实时监测服务器/IPSAN阵列/云存储系统状态。通过SNMP协议可实时监控服务器/存储设备的CPU/内存/网络状态，如CPU占用率、内存占用率、网络带宽吞吐量、磁盘I</w:t>
      </w:r>
      <w:r>
        <w:rPr>
          <w:rFonts w:asciiTheme="minorEastAsia" w:hAnsiTheme="minorEastAsia"/>
          <w:szCs w:val="21"/>
        </w:rPr>
        <w:t>/</w:t>
      </w:r>
      <w:r>
        <w:rPr>
          <w:rFonts w:asciiTheme="minorEastAsia" w:hAnsiTheme="minorEastAsia" w:hint="eastAsia"/>
          <w:szCs w:val="21"/>
        </w:rPr>
        <w:t>O等，可实时感知磁盘总空间、剩余空间、磁盘状态（异常/健康）等，及时报警提示，保证系统正常工作和存储录像。可将各</w:t>
      </w:r>
      <w:proofErr w:type="gramStart"/>
      <w:r>
        <w:rPr>
          <w:rFonts w:asciiTheme="minorEastAsia" w:hAnsiTheme="minorEastAsia" w:hint="eastAsia"/>
          <w:szCs w:val="21"/>
        </w:rPr>
        <w:t>类状态</w:t>
      </w:r>
      <w:proofErr w:type="gramEnd"/>
      <w:r>
        <w:rPr>
          <w:rFonts w:asciiTheme="minorEastAsia" w:hAnsiTheme="minorEastAsia" w:hint="eastAsia"/>
          <w:szCs w:val="21"/>
        </w:rPr>
        <w:t>信息导出成表格进行统计分析。</w:t>
      </w:r>
    </w:p>
    <w:p>
      <w:pPr>
        <w:pStyle w:val="a7"/>
        <w:widowControl/>
        <w:numPr>
          <w:ilvl w:val="0"/>
          <w:numId w:val="10"/>
        </w:numPr>
        <w:tabs>
          <w:tab w:val="clear" w:pos="987"/>
        </w:tabs>
        <w:spacing w:line="360" w:lineRule="auto"/>
        <w:ind w:left="840" w:firstLineChars="0"/>
        <w:jc w:val="left"/>
        <w:rPr>
          <w:rFonts w:asciiTheme="minorEastAsia" w:hAnsiTheme="minorEastAsia"/>
          <w:szCs w:val="21"/>
        </w:rPr>
      </w:pPr>
      <w:r>
        <w:rPr>
          <w:rFonts w:asciiTheme="minorEastAsia" w:hAnsiTheme="minorEastAsia" w:hint="eastAsia"/>
          <w:szCs w:val="21"/>
        </w:rPr>
        <w:t>支持自动巡检，对巡检情况做统计分析并生成数据报表。可配置巡检计划，设定巡检执行时间和执行对象，监测异常设备的信息状况，如：名称、类型、异常原因、发现时间、IP 地址 、所属区域、所属平台、所属组织等，支持巡检结果的导出。</w:t>
      </w:r>
    </w:p>
    <w:p>
      <w:pPr>
        <w:widowControl/>
        <w:numPr>
          <w:ilvl w:val="0"/>
          <w:numId w:val="10"/>
        </w:numPr>
        <w:tabs>
          <w:tab w:val="clear" w:pos="987"/>
        </w:tabs>
        <w:spacing w:line="360" w:lineRule="auto"/>
        <w:ind w:left="840"/>
        <w:jc w:val="left"/>
        <w:rPr>
          <w:rFonts w:asciiTheme="minorEastAsia" w:hAnsiTheme="minorEastAsia"/>
          <w:szCs w:val="21"/>
        </w:rPr>
      </w:pPr>
      <w:bookmarkStart w:id="0" w:name="_Toc460342979"/>
      <w:bookmarkStart w:id="1" w:name="_Toc460343391"/>
      <w:bookmarkStart w:id="2" w:name="_Toc460343600"/>
      <w:bookmarkStart w:id="3" w:name="_Toc465111717"/>
      <w:r>
        <w:rPr>
          <w:rFonts w:asciiTheme="minorEastAsia" w:hAnsiTheme="minorEastAsia" w:hint="eastAsia"/>
          <w:szCs w:val="21"/>
        </w:rPr>
        <w:t>显示平台拓扑架构</w:t>
      </w:r>
      <w:bookmarkEnd w:id="0"/>
      <w:bookmarkEnd w:id="1"/>
      <w:bookmarkEnd w:id="2"/>
      <w:bookmarkEnd w:id="3"/>
      <w:r>
        <w:rPr>
          <w:rFonts w:asciiTheme="minorEastAsia" w:hAnsiTheme="minorEastAsia" w:hint="eastAsia"/>
          <w:szCs w:val="21"/>
        </w:rPr>
        <w:t>。可自动生成拓扑图，平台内任意资源（如服务器、摄像机、通道等）可抽象为拓扑图中的各类元素并实时显示当前状态。可设置多种监视指标的阈值，负载情况可通过颜色显示。支持子网管理，可展现多级子拓扑图。</w:t>
      </w:r>
    </w:p>
    <w:p>
      <w:pPr>
        <w:widowControl/>
        <w:numPr>
          <w:ilvl w:val="0"/>
          <w:numId w:val="10"/>
        </w:numPr>
        <w:tabs>
          <w:tab w:val="clear" w:pos="987"/>
        </w:tabs>
        <w:spacing w:line="360" w:lineRule="auto"/>
        <w:ind w:left="840"/>
        <w:jc w:val="left"/>
        <w:rPr>
          <w:rFonts w:asciiTheme="minorEastAsia" w:hAnsiTheme="minorEastAsia"/>
          <w:szCs w:val="21"/>
        </w:rPr>
      </w:pPr>
      <w:bookmarkStart w:id="4" w:name="_Toc460342978"/>
      <w:bookmarkStart w:id="5" w:name="_Toc460343390"/>
      <w:bookmarkStart w:id="6" w:name="_Toc460343599"/>
      <w:bookmarkStart w:id="7" w:name="_Toc465111716"/>
      <w:bookmarkStart w:id="8" w:name="_Toc460342980"/>
      <w:bookmarkStart w:id="9" w:name="_Toc460343392"/>
      <w:bookmarkStart w:id="10" w:name="_Toc460343601"/>
      <w:bookmarkStart w:id="11" w:name="_Toc465111718"/>
      <w:r>
        <w:rPr>
          <w:rFonts w:asciiTheme="minorEastAsia" w:hAnsiTheme="minorEastAsia" w:hint="eastAsia"/>
          <w:szCs w:val="21"/>
        </w:rPr>
        <w:t>提供资产运维</w:t>
      </w:r>
      <w:bookmarkEnd w:id="4"/>
      <w:bookmarkEnd w:id="5"/>
      <w:bookmarkEnd w:id="6"/>
      <w:bookmarkEnd w:id="7"/>
      <w:r>
        <w:rPr>
          <w:rFonts w:asciiTheme="minorEastAsia" w:hAnsiTheme="minorEastAsia" w:hint="eastAsia"/>
          <w:szCs w:val="21"/>
        </w:rPr>
        <w:t>功能，包括资产管理、资产维护、类型管理、厂商管理、资产统计、故障统计等。</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资产管理：实现资产从录入到报废的维护，包括资产的录入、报修、派工、派工单、报废、移除等操作，可按照资产编号、资产名称、录入时</w:t>
      </w:r>
      <w:r>
        <w:rPr>
          <w:rFonts w:asciiTheme="minorEastAsia" w:hAnsiTheme="minorEastAsia" w:hint="eastAsia"/>
          <w:szCs w:val="21"/>
        </w:rPr>
        <w:lastRenderedPageBreak/>
        <w:t>间、安装地点、负责人、资产类型、资产型号、资产厂商、历史维修履历等查询资产详细信息，支持数据的导出。</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资产维护：实现资产的报修管理和派工管理，对资产维修过程进行登记和跟踪，包括对报修单进行派工操作，对派工</w:t>
      </w:r>
      <w:proofErr w:type="gramStart"/>
      <w:r>
        <w:rPr>
          <w:rFonts w:asciiTheme="minorEastAsia" w:hAnsiTheme="minorEastAsia" w:hint="eastAsia"/>
          <w:szCs w:val="21"/>
        </w:rPr>
        <w:t>单记录</w:t>
      </w:r>
      <w:proofErr w:type="gramEnd"/>
      <w:r>
        <w:rPr>
          <w:rFonts w:asciiTheme="minorEastAsia" w:hAnsiTheme="minorEastAsia" w:hint="eastAsia"/>
          <w:szCs w:val="21"/>
        </w:rPr>
        <w:t>维修结果。故障申报管理包括自动报障和人工报障，自动报障是系统自动检测到设备故障，如视频丢失、图像异常、录像异常等；人工报障是系统检测不到而人为发现的一些故障。</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类型管理：维护资产类型和资产型号数据字典，每种资产类型可以包含不同型号，支持资产类型和型号的导入导出，以及资产类型和型号的增加、删除和修改。</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厂商管理：维护资产厂商的数据字典，可对资产厂商名称进行模糊查询和精确查询，提供资产厂商的增加、删除和修改。</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资产统计：可以按照资产所属部门和资产类型统计资产数量，支持资产信息的导入导出。</w:t>
      </w:r>
    </w:p>
    <w:p>
      <w:pPr>
        <w:widowControl/>
        <w:numPr>
          <w:ilvl w:val="1"/>
          <w:numId w:val="10"/>
        </w:numPr>
        <w:spacing w:line="360" w:lineRule="auto"/>
        <w:jc w:val="left"/>
        <w:rPr>
          <w:rFonts w:asciiTheme="minorEastAsia" w:hAnsiTheme="minorEastAsia"/>
          <w:szCs w:val="21"/>
        </w:rPr>
      </w:pPr>
      <w:r>
        <w:rPr>
          <w:rFonts w:asciiTheme="minorEastAsia" w:hAnsiTheme="minorEastAsia" w:hint="eastAsia"/>
          <w:szCs w:val="21"/>
        </w:rPr>
        <w:t>故障统计：可以选择不同的时间段，按照资产所属部门和资产类型统计资产故障次数，支持资产故障信息的导出。</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支持统计数据报表的图形化</w:t>
      </w:r>
      <w:bookmarkEnd w:id="8"/>
      <w:bookmarkEnd w:id="9"/>
      <w:bookmarkEnd w:id="10"/>
      <w:bookmarkEnd w:id="11"/>
      <w:r>
        <w:rPr>
          <w:rFonts w:asciiTheme="minorEastAsia" w:hAnsiTheme="minorEastAsia" w:hint="eastAsia"/>
          <w:szCs w:val="21"/>
        </w:rPr>
        <w:t>展示。可按照设备类型和所属组织统计系统中的各类设备状态，包括：设备在线数、视频质量诊断、设备在线率、设备故障次数、设备维修及时率、超时报修单等多种报表形式，支持图形化报表的导出。</w:t>
      </w:r>
    </w:p>
    <w:p>
      <w:pPr>
        <w:widowControl/>
        <w:numPr>
          <w:ilvl w:val="0"/>
          <w:numId w:val="10"/>
        </w:numPr>
        <w:tabs>
          <w:tab w:val="clear" w:pos="987"/>
        </w:tabs>
        <w:spacing w:line="360" w:lineRule="auto"/>
        <w:ind w:left="840"/>
        <w:jc w:val="left"/>
        <w:rPr>
          <w:rFonts w:asciiTheme="minorEastAsia" w:hAnsiTheme="minorEastAsia"/>
          <w:szCs w:val="21"/>
        </w:rPr>
      </w:pPr>
      <w:bookmarkStart w:id="12" w:name="_Toc460342981"/>
      <w:bookmarkStart w:id="13" w:name="_Toc460343393"/>
      <w:bookmarkStart w:id="14" w:name="_Toc460343602"/>
      <w:bookmarkStart w:id="15" w:name="_Toc465111719"/>
      <w:r>
        <w:rPr>
          <w:rFonts w:asciiTheme="minorEastAsia" w:hAnsiTheme="minorEastAsia" w:hint="eastAsia"/>
          <w:szCs w:val="21"/>
        </w:rPr>
        <w:t>可通过电子地图实时显示系统中各类设备运行状况</w:t>
      </w:r>
      <w:bookmarkEnd w:id="12"/>
      <w:bookmarkEnd w:id="13"/>
      <w:bookmarkEnd w:id="14"/>
      <w:bookmarkEnd w:id="15"/>
      <w:r>
        <w:rPr>
          <w:rFonts w:asciiTheme="minorEastAsia" w:hAnsiTheme="minorEastAsia" w:hint="eastAsia"/>
          <w:szCs w:val="21"/>
        </w:rPr>
        <w:t>。可在电子地图上查看所有设备的运行状况，可按照设备类型、组织、监控类别快速搜索。可在电子地图上直接进行故障报修、报修历史查询、录像回放、实时视频播放和</w:t>
      </w:r>
      <w:proofErr w:type="gramStart"/>
      <w:r>
        <w:rPr>
          <w:rFonts w:asciiTheme="minorEastAsia" w:hAnsiTheme="minorEastAsia" w:hint="eastAsia"/>
          <w:szCs w:val="21"/>
        </w:rPr>
        <w:t>实时抓图</w:t>
      </w:r>
      <w:proofErr w:type="gramEnd"/>
      <w:r>
        <w:rPr>
          <w:rFonts w:asciiTheme="minorEastAsia" w:hAnsiTheme="minorEastAsia" w:hint="eastAsia"/>
          <w:szCs w:val="21"/>
        </w:rPr>
        <w:t>等操作。</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具备完备的告警管理机制及流程。当监测到设备发生故障或出现异常时，可发送邮件或通过视频综合管理平台联动声光报警、短信等告警提示信息。</w:t>
      </w:r>
    </w:p>
    <w:p>
      <w:pPr>
        <w:widowControl/>
        <w:numPr>
          <w:ilvl w:val="0"/>
          <w:numId w:val="10"/>
        </w:numPr>
        <w:tabs>
          <w:tab w:val="clear" w:pos="987"/>
        </w:tabs>
        <w:spacing w:line="360" w:lineRule="auto"/>
        <w:ind w:left="840"/>
        <w:jc w:val="left"/>
        <w:rPr>
          <w:rFonts w:asciiTheme="minorEastAsia" w:hAnsiTheme="minorEastAsia"/>
          <w:szCs w:val="21"/>
        </w:rPr>
      </w:pPr>
      <w:bookmarkStart w:id="16" w:name="_Toc460342982"/>
      <w:bookmarkStart w:id="17" w:name="_Toc460343394"/>
      <w:bookmarkStart w:id="18" w:name="_Toc460343603"/>
      <w:bookmarkStart w:id="19" w:name="_Toc465111720"/>
      <w:r>
        <w:rPr>
          <w:rFonts w:asciiTheme="minorEastAsia" w:hAnsiTheme="minorEastAsia" w:hint="eastAsia"/>
          <w:szCs w:val="21"/>
        </w:rPr>
        <w:t>提供系统容错</w:t>
      </w:r>
      <w:bookmarkEnd w:id="16"/>
      <w:bookmarkEnd w:id="17"/>
      <w:bookmarkEnd w:id="18"/>
      <w:bookmarkEnd w:id="19"/>
      <w:r>
        <w:rPr>
          <w:rFonts w:asciiTheme="minorEastAsia" w:hAnsiTheme="minorEastAsia" w:hint="eastAsia"/>
          <w:szCs w:val="21"/>
        </w:rPr>
        <w:t>管理。支持守护进程，确保应用服务可在意外情形下快速恢复。支持断线检测，当系统重新恢复网络链接时，运维服务器能自动重新连接视频监控平台和设备。大数据</w:t>
      </w:r>
      <w:proofErr w:type="gramStart"/>
      <w:r>
        <w:rPr>
          <w:rFonts w:asciiTheme="minorEastAsia" w:hAnsiTheme="minorEastAsia" w:hint="eastAsia"/>
          <w:szCs w:val="21"/>
        </w:rPr>
        <w:t>量网络</w:t>
      </w:r>
      <w:proofErr w:type="gramEnd"/>
      <w:r>
        <w:rPr>
          <w:rFonts w:asciiTheme="minorEastAsia" w:hAnsiTheme="minorEastAsia" w:hint="eastAsia"/>
          <w:szCs w:val="21"/>
        </w:rPr>
        <w:t>冲击时提供智能策略，可优化重复非关键性报警，控制报警风暴。</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提供建设任务指标监控。可针对不同组织设置设备建设年目标，并实时跟踪统计和考核完成进度。</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lastRenderedPageBreak/>
        <w:t>支持对多级联网平台的运维管理。可通过上级综合管理平台对下辖系统内所有资源进行监测运维，具备十万路视频的管理能力。</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十万路视频</w:t>
      </w:r>
      <w:r>
        <w:rPr>
          <w:rFonts w:asciiTheme="minorEastAsia" w:hAnsiTheme="minorEastAsia"/>
          <w:szCs w:val="21"/>
        </w:rPr>
        <w:t>管理检测，</w:t>
      </w:r>
      <w:r>
        <w:rPr>
          <w:rFonts w:asciiTheme="minorEastAsia" w:hAnsiTheme="minorEastAsia" w:hint="eastAsia"/>
          <w:szCs w:val="21"/>
        </w:rPr>
        <w:t>每分钟可检测</w:t>
      </w:r>
      <w:r>
        <w:rPr>
          <w:rFonts w:asciiTheme="minorEastAsia" w:hAnsiTheme="minorEastAsia"/>
          <w:szCs w:val="21"/>
        </w:rPr>
        <w:t>500</w:t>
      </w:r>
      <w:r>
        <w:rPr>
          <w:rFonts w:asciiTheme="minorEastAsia" w:hAnsiTheme="minorEastAsia" w:hint="eastAsia"/>
          <w:szCs w:val="21"/>
        </w:rPr>
        <w:t>路高清视频</w:t>
      </w:r>
    </w:p>
    <w:p>
      <w:pPr>
        <w:widowControl/>
        <w:numPr>
          <w:ilvl w:val="0"/>
          <w:numId w:val="10"/>
        </w:numPr>
        <w:tabs>
          <w:tab w:val="clear" w:pos="987"/>
        </w:tabs>
        <w:spacing w:line="360" w:lineRule="auto"/>
        <w:ind w:left="840"/>
        <w:jc w:val="left"/>
        <w:rPr>
          <w:rFonts w:asciiTheme="minorEastAsia" w:hAnsiTheme="minorEastAsia"/>
          <w:szCs w:val="21"/>
        </w:rPr>
      </w:pPr>
      <w:r>
        <w:rPr>
          <w:rFonts w:asciiTheme="minorEastAsia" w:hAnsiTheme="minorEastAsia" w:hint="eastAsia"/>
          <w:szCs w:val="21"/>
        </w:rPr>
        <w:t>可配合视频监控综合管理平台使用，也可单独接入第三方摄像机、存储设备等实现</w:t>
      </w:r>
      <w:proofErr w:type="gramStart"/>
      <w:r>
        <w:rPr>
          <w:rFonts w:asciiTheme="minorEastAsia" w:hAnsiTheme="minorEastAsia" w:hint="eastAsia"/>
          <w:szCs w:val="21"/>
        </w:rPr>
        <w:t>独立运</w:t>
      </w:r>
      <w:proofErr w:type="gramEnd"/>
      <w:r>
        <w:rPr>
          <w:rFonts w:asciiTheme="minorEastAsia" w:hAnsiTheme="minorEastAsia" w:hint="eastAsia"/>
          <w:szCs w:val="21"/>
        </w:rPr>
        <w:t>维管理。</w:t>
      </w:r>
    </w:p>
    <w:p>
      <w:pPr>
        <w:pStyle w:val="3"/>
        <w:spacing w:before="120" w:after="120"/>
        <w:rPr>
          <w:rFonts w:asciiTheme="minorEastAsia" w:eastAsiaTheme="minorEastAsia" w:hAnsiTheme="minorEastAsia"/>
          <w:kern w:val="0"/>
          <w:sz w:val="21"/>
          <w:szCs w:val="21"/>
          <w:lang w:val="x-none"/>
        </w:rPr>
      </w:pPr>
      <w:r>
        <w:rPr>
          <w:rFonts w:asciiTheme="minorEastAsia" w:eastAsiaTheme="minorEastAsia" w:hAnsiTheme="minorEastAsia" w:hint="eastAsia"/>
          <w:kern w:val="0"/>
          <w:sz w:val="21"/>
          <w:szCs w:val="21"/>
          <w:lang w:val="x-none"/>
        </w:rPr>
        <w:t>技术规格：</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6412"/>
      </w:tblGrid>
      <w:tr>
        <w:trPr>
          <w:trHeight w:val="454"/>
          <w:jc w:val="center"/>
        </w:trPr>
        <w:tc>
          <w:tcPr>
            <w:tcW w:w="7696" w:type="dxa"/>
            <w:gridSpan w:val="2"/>
            <w:shd w:val="clear" w:color="auto" w:fill="92D050"/>
            <w:vAlign w:val="center"/>
          </w:tcPr>
          <w:p>
            <w:pPr>
              <w:widowControl/>
              <w:ind w:firstLine="482"/>
              <w:jc w:val="center"/>
              <w:rPr>
                <w:rFonts w:asciiTheme="minorEastAsia" w:hAnsiTheme="minorEastAsia" w:cs="宋体"/>
                <w:szCs w:val="21"/>
              </w:rPr>
            </w:pPr>
            <w:r>
              <w:rPr>
                <w:rFonts w:asciiTheme="minorEastAsia" w:hAnsiTheme="minorEastAsia" w:cs="宋体" w:hint="eastAsia"/>
                <w:b/>
                <w:kern w:val="0"/>
                <w:szCs w:val="21"/>
              </w:rPr>
              <w:t>处理器</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处理器</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kern w:val="0"/>
                <w:szCs w:val="21"/>
              </w:rPr>
              <w:t>I</w:t>
            </w:r>
            <w:r>
              <w:rPr>
                <w:rFonts w:asciiTheme="minorEastAsia" w:hAnsiTheme="minorEastAsia" w:cs="宋体" w:hint="eastAsia"/>
                <w:kern w:val="0"/>
                <w:szCs w:val="21"/>
              </w:rPr>
              <w:t>ntel</w:t>
            </w:r>
            <w:r>
              <w:rPr>
                <w:rFonts w:asciiTheme="minorEastAsia" w:hAnsiTheme="minorEastAsia" w:cs="宋体"/>
                <w:kern w:val="0"/>
                <w:szCs w:val="21"/>
              </w:rPr>
              <w:t xml:space="preserve"> </w:t>
            </w:r>
            <w:r>
              <w:rPr>
                <w:rFonts w:asciiTheme="minorEastAsia" w:hAnsiTheme="minorEastAsia" w:cs="宋体" w:hint="eastAsia"/>
                <w:kern w:val="0"/>
                <w:szCs w:val="21"/>
              </w:rPr>
              <w:t>Xeon E3-12</w:t>
            </w:r>
            <w:r>
              <w:rPr>
                <w:rFonts w:asciiTheme="minorEastAsia" w:hAnsiTheme="minorEastAsia" w:cs="宋体"/>
                <w:kern w:val="0"/>
                <w:szCs w:val="21"/>
              </w:rPr>
              <w:t>0</w:t>
            </w:r>
            <w:r>
              <w:rPr>
                <w:rFonts w:asciiTheme="minorEastAsia" w:hAnsiTheme="minorEastAsia" w:cs="宋体" w:hint="eastAsia"/>
                <w:kern w:val="0"/>
                <w:szCs w:val="21"/>
              </w:rPr>
              <w:t>0</w:t>
            </w:r>
            <w:r>
              <w:rPr>
                <w:rFonts w:asciiTheme="minorEastAsia" w:hAnsiTheme="minorEastAsia" w:cs="宋体"/>
                <w:kern w:val="0"/>
                <w:szCs w:val="21"/>
              </w:rPr>
              <w:t>V3</w:t>
            </w:r>
            <w:r>
              <w:rPr>
                <w:rFonts w:asciiTheme="minorEastAsia" w:hAnsiTheme="minorEastAsia" w:cs="宋体" w:hint="eastAsia"/>
                <w:kern w:val="0"/>
                <w:szCs w:val="21"/>
              </w:rPr>
              <w:t>系列</w:t>
            </w:r>
          </w:p>
        </w:tc>
      </w:tr>
      <w:tr>
        <w:trPr>
          <w:trHeight w:val="454"/>
          <w:jc w:val="center"/>
        </w:trPr>
        <w:tc>
          <w:tcPr>
            <w:tcW w:w="7696" w:type="dxa"/>
            <w:gridSpan w:val="2"/>
            <w:shd w:val="clear" w:color="auto" w:fill="92D050"/>
            <w:vAlign w:val="center"/>
          </w:tcPr>
          <w:p>
            <w:pPr>
              <w:widowControl/>
              <w:ind w:firstLine="482"/>
              <w:jc w:val="center"/>
              <w:rPr>
                <w:rFonts w:asciiTheme="minorEastAsia" w:hAnsiTheme="minorEastAsia" w:cs="宋体"/>
                <w:kern w:val="0"/>
                <w:szCs w:val="21"/>
              </w:rPr>
            </w:pPr>
            <w:r>
              <w:rPr>
                <w:rFonts w:asciiTheme="minorEastAsia" w:hAnsiTheme="minorEastAsia" w:cs="宋体" w:hint="eastAsia"/>
                <w:b/>
                <w:kern w:val="0"/>
                <w:szCs w:val="21"/>
              </w:rPr>
              <w:t>接口性能</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VGA接口</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1个</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网络接口</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4</w:t>
            </w:r>
            <w:r>
              <w:rPr>
                <w:rFonts w:asciiTheme="minorEastAsia" w:hAnsiTheme="minorEastAsia" w:cs="宋体"/>
                <w:kern w:val="0"/>
                <w:szCs w:val="21"/>
              </w:rPr>
              <w:t>个，RJ45 10M/100M/1000Mbps自适应以太网口</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硬盘接口</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4个，支持4块热插拔3.5或2.5寸SAS</w:t>
            </w:r>
            <w:r>
              <w:rPr>
                <w:rFonts w:asciiTheme="minorEastAsia" w:hAnsiTheme="minorEastAsia" w:cs="宋体"/>
                <w:kern w:val="0"/>
                <w:szCs w:val="21"/>
              </w:rPr>
              <w:t>/</w:t>
            </w:r>
            <w:r>
              <w:rPr>
                <w:rFonts w:asciiTheme="minorEastAsia" w:hAnsiTheme="minorEastAsia" w:cs="宋体" w:hint="eastAsia"/>
                <w:kern w:val="0"/>
                <w:szCs w:val="21"/>
              </w:rPr>
              <w:t>SATA硬盘</w:t>
            </w:r>
          </w:p>
          <w:p>
            <w:pPr>
              <w:widowControl/>
              <w:jc w:val="left"/>
              <w:rPr>
                <w:rFonts w:asciiTheme="minorEastAsia" w:hAnsiTheme="minorEastAsia" w:cs="宋体"/>
                <w:kern w:val="0"/>
                <w:szCs w:val="21"/>
              </w:rPr>
            </w:pPr>
            <w:r>
              <w:rPr>
                <w:rFonts w:asciiTheme="minorEastAsia" w:hAnsiTheme="minorEastAsia" w:hint="eastAsia"/>
                <w:szCs w:val="21"/>
              </w:rPr>
              <w:t>可选八口SAS RAID卡，支持RAID0/1/5</w:t>
            </w:r>
          </w:p>
        </w:tc>
      </w:tr>
      <w:tr>
        <w:trPr>
          <w:trHeight w:val="454"/>
          <w:jc w:val="center"/>
        </w:trPr>
        <w:tc>
          <w:tcPr>
            <w:tcW w:w="1284" w:type="dxa"/>
            <w:shd w:val="clear" w:color="auto" w:fill="auto"/>
            <w:vAlign w:val="center"/>
          </w:tcPr>
          <w:p>
            <w:pPr>
              <w:jc w:val="center"/>
              <w:rPr>
                <w:rFonts w:asciiTheme="minorEastAsia" w:hAnsiTheme="minorEastAsia"/>
                <w:szCs w:val="21"/>
              </w:rPr>
            </w:pPr>
            <w:r>
              <w:rPr>
                <w:rFonts w:asciiTheme="minorEastAsia" w:hAnsiTheme="minorEastAsia" w:hint="eastAsia"/>
                <w:szCs w:val="21"/>
              </w:rPr>
              <w:t>显示控制器</w:t>
            </w:r>
          </w:p>
        </w:tc>
        <w:tc>
          <w:tcPr>
            <w:tcW w:w="6412" w:type="dxa"/>
            <w:shd w:val="clear" w:color="auto" w:fill="auto"/>
            <w:vAlign w:val="center"/>
          </w:tcPr>
          <w:p>
            <w:pPr>
              <w:jc w:val="left"/>
              <w:rPr>
                <w:rFonts w:asciiTheme="minorEastAsia" w:hAnsiTheme="minorEastAsia"/>
                <w:szCs w:val="21"/>
              </w:rPr>
            </w:pPr>
            <w:r>
              <w:rPr>
                <w:rFonts w:asciiTheme="minorEastAsia" w:hAnsiTheme="minorEastAsia" w:hint="eastAsia"/>
                <w:szCs w:val="21"/>
              </w:rPr>
              <w:t>主板集成16M显存</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USB</w:t>
            </w:r>
            <w:r>
              <w:rPr>
                <w:rFonts w:asciiTheme="minorEastAsia" w:hAnsiTheme="minorEastAsia" w:cs="宋体"/>
                <w:kern w:val="0"/>
                <w:szCs w:val="21"/>
              </w:rPr>
              <w:t>接</w:t>
            </w:r>
            <w:r>
              <w:rPr>
                <w:rFonts w:asciiTheme="minorEastAsia" w:hAnsiTheme="minorEastAsia" w:cs="宋体" w:hint="eastAsia"/>
                <w:kern w:val="0"/>
                <w:szCs w:val="21"/>
              </w:rPr>
              <w:t>口</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4×USB2.0（后置），2×USB</w:t>
            </w:r>
            <w:r>
              <w:rPr>
                <w:rFonts w:asciiTheme="minorEastAsia" w:hAnsiTheme="minorEastAsia" w:cs="宋体"/>
                <w:kern w:val="0"/>
                <w:szCs w:val="21"/>
              </w:rPr>
              <w:t>2</w:t>
            </w:r>
            <w:r>
              <w:rPr>
                <w:rFonts w:asciiTheme="minorEastAsia" w:hAnsiTheme="minorEastAsia" w:cs="宋体" w:hint="eastAsia"/>
                <w:kern w:val="0"/>
                <w:szCs w:val="21"/>
              </w:rPr>
              <w:t>.0（前置）</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PCI插槽</w:t>
            </w:r>
          </w:p>
        </w:tc>
        <w:tc>
          <w:tcPr>
            <w:tcW w:w="6412" w:type="dxa"/>
            <w:vAlign w:val="center"/>
          </w:tcPr>
          <w:p>
            <w:pPr>
              <w:autoSpaceDE w:val="0"/>
              <w:autoSpaceDN w:val="0"/>
              <w:adjustRightInd w:val="0"/>
              <w:jc w:val="left"/>
              <w:rPr>
                <w:rFonts w:asciiTheme="minorEastAsia" w:hAnsiTheme="minorEastAsia" w:cs="宋体"/>
                <w:kern w:val="0"/>
                <w:szCs w:val="21"/>
              </w:rPr>
            </w:pPr>
            <w:r>
              <w:rPr>
                <w:rFonts w:asciiTheme="minorEastAsia" w:hAnsiTheme="minorEastAsia" w:cs="宋体" w:hint="eastAsia"/>
                <w:kern w:val="0"/>
                <w:szCs w:val="21"/>
              </w:rPr>
              <w:t>1×PCI-E 3.0×16插槽</w:t>
            </w:r>
          </w:p>
        </w:tc>
      </w:tr>
      <w:tr>
        <w:trPr>
          <w:trHeight w:val="454"/>
          <w:jc w:val="center"/>
        </w:trPr>
        <w:tc>
          <w:tcPr>
            <w:tcW w:w="7696" w:type="dxa"/>
            <w:gridSpan w:val="2"/>
            <w:shd w:val="clear" w:color="auto" w:fill="92D050"/>
            <w:vAlign w:val="center"/>
          </w:tcPr>
          <w:p>
            <w:pPr>
              <w:widowControl/>
              <w:ind w:firstLine="482"/>
              <w:jc w:val="center"/>
              <w:rPr>
                <w:rFonts w:asciiTheme="minorEastAsia" w:hAnsiTheme="minorEastAsia" w:cs="宋体"/>
                <w:kern w:val="0"/>
                <w:szCs w:val="21"/>
              </w:rPr>
            </w:pPr>
            <w:r>
              <w:rPr>
                <w:rFonts w:asciiTheme="minorEastAsia" w:hAnsiTheme="minorEastAsia" w:cs="宋体" w:hint="eastAsia"/>
                <w:b/>
                <w:kern w:val="0"/>
                <w:szCs w:val="21"/>
              </w:rPr>
              <w:t>一般规范</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工作温度</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kern w:val="0"/>
                <w:szCs w:val="21"/>
              </w:rPr>
              <w:t>5</w:t>
            </w:r>
            <w:r>
              <w:rPr>
                <w:rFonts w:asciiTheme="minorEastAsia" w:hAnsiTheme="minorEastAsia" w:cs="宋体" w:hint="eastAsia"/>
                <w:kern w:val="0"/>
                <w:szCs w:val="21"/>
              </w:rPr>
              <w:t>℃～</w:t>
            </w:r>
            <w:r>
              <w:rPr>
                <w:rFonts w:asciiTheme="minorEastAsia" w:hAnsiTheme="minorEastAsia" w:cs="宋体"/>
                <w:kern w:val="0"/>
                <w:szCs w:val="21"/>
              </w:rPr>
              <w:t>40</w:t>
            </w:r>
            <w:r>
              <w:rPr>
                <w:rFonts w:asciiTheme="minorEastAsia" w:hAnsiTheme="minorEastAsia" w:cs="宋体" w:hint="eastAsia"/>
                <w:kern w:val="0"/>
                <w:szCs w:val="21"/>
              </w:rPr>
              <w:t>℃</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工作湿度</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35%～80%（非凝露）</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电    源</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kern w:val="0"/>
                <w:szCs w:val="21"/>
              </w:rPr>
              <w:t>AC100</w:t>
            </w:r>
            <w:r>
              <w:rPr>
                <w:rFonts w:asciiTheme="minorEastAsia" w:hAnsiTheme="minorEastAsia" w:cs="宋体" w:hint="eastAsia"/>
                <w:kern w:val="0"/>
                <w:szCs w:val="21"/>
              </w:rPr>
              <w:t>V～AC240V,50Hz</w:t>
            </w:r>
            <w:r>
              <w:rPr>
                <w:rFonts w:asciiTheme="minorEastAsia" w:hAnsiTheme="minorEastAsia" w:cs="宋体"/>
                <w:kern w:val="0"/>
                <w:szCs w:val="21"/>
              </w:rPr>
              <w:t xml:space="preserve"> </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功    率</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≤300W</w:t>
            </w:r>
          </w:p>
        </w:tc>
      </w:tr>
      <w:tr>
        <w:trPr>
          <w:trHeight w:val="454"/>
          <w:jc w:val="center"/>
        </w:trPr>
        <w:tc>
          <w:tcPr>
            <w:tcW w:w="1284" w:type="dxa"/>
            <w:vAlign w:val="center"/>
          </w:tcPr>
          <w:p>
            <w:pPr>
              <w:widowControl/>
              <w:jc w:val="center"/>
              <w:rPr>
                <w:rFonts w:asciiTheme="minorEastAsia" w:hAnsiTheme="minorEastAsia" w:cs="宋体"/>
                <w:kern w:val="0"/>
                <w:szCs w:val="21"/>
              </w:rPr>
            </w:pPr>
            <w:proofErr w:type="gramStart"/>
            <w:r>
              <w:rPr>
                <w:rFonts w:asciiTheme="minorEastAsia" w:hAnsiTheme="minorEastAsia" w:cs="宋体" w:hint="eastAsia"/>
                <w:kern w:val="0"/>
                <w:szCs w:val="21"/>
              </w:rPr>
              <w:t>尺</w:t>
            </w:r>
            <w:proofErr w:type="gramEnd"/>
            <w:r>
              <w:rPr>
                <w:rFonts w:asciiTheme="minorEastAsia" w:hAnsiTheme="minorEastAsia" w:cs="宋体" w:hint="eastAsia"/>
                <w:kern w:val="0"/>
                <w:szCs w:val="21"/>
              </w:rPr>
              <w:t xml:space="preserve">    寸</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44mm（高</w:t>
            </w:r>
            <w:r>
              <w:rPr>
                <w:rFonts w:asciiTheme="minorEastAsia" w:hAnsiTheme="minorEastAsia" w:cs="宋体"/>
                <w:kern w:val="0"/>
                <w:szCs w:val="21"/>
              </w:rPr>
              <w:t>）</w:t>
            </w:r>
            <w:r>
              <w:rPr>
                <w:rFonts w:asciiTheme="minorEastAsia" w:hAnsiTheme="minorEastAsia" w:cs="宋体" w:hint="eastAsia"/>
                <w:kern w:val="0"/>
                <w:szCs w:val="21"/>
              </w:rPr>
              <w:t>×430mm（宽</w:t>
            </w:r>
            <w:r>
              <w:rPr>
                <w:rFonts w:asciiTheme="minorEastAsia" w:hAnsiTheme="minorEastAsia" w:cs="宋体"/>
                <w:kern w:val="0"/>
                <w:szCs w:val="21"/>
              </w:rPr>
              <w:t>）</w:t>
            </w:r>
            <w:r>
              <w:rPr>
                <w:rFonts w:asciiTheme="minorEastAsia" w:hAnsiTheme="minorEastAsia" w:cs="宋体" w:hint="eastAsia"/>
                <w:kern w:val="0"/>
                <w:szCs w:val="21"/>
              </w:rPr>
              <w:t>×660mm（深</w:t>
            </w:r>
            <w:r>
              <w:rPr>
                <w:rFonts w:asciiTheme="minorEastAsia" w:hAnsiTheme="minorEastAsia" w:cs="宋体"/>
                <w:kern w:val="0"/>
                <w:szCs w:val="21"/>
              </w:rPr>
              <w:t>）</w:t>
            </w:r>
          </w:p>
        </w:tc>
      </w:tr>
      <w:tr>
        <w:trPr>
          <w:trHeight w:val="454"/>
          <w:jc w:val="center"/>
        </w:trPr>
        <w:tc>
          <w:tcPr>
            <w:tcW w:w="1284" w:type="dxa"/>
            <w:vAlign w:val="center"/>
          </w:tcPr>
          <w:p>
            <w:pPr>
              <w:widowControl/>
              <w:jc w:val="center"/>
              <w:rPr>
                <w:rFonts w:asciiTheme="minorEastAsia" w:hAnsiTheme="minorEastAsia" w:cs="宋体"/>
                <w:kern w:val="0"/>
                <w:szCs w:val="21"/>
              </w:rPr>
            </w:pPr>
            <w:r>
              <w:rPr>
                <w:rFonts w:asciiTheme="minorEastAsia" w:hAnsiTheme="minorEastAsia" w:cs="宋体" w:hint="eastAsia"/>
                <w:kern w:val="0"/>
                <w:szCs w:val="21"/>
              </w:rPr>
              <w:t>重    量</w:t>
            </w:r>
          </w:p>
        </w:tc>
        <w:tc>
          <w:tcPr>
            <w:tcW w:w="6412" w:type="dxa"/>
            <w:vAlign w:val="center"/>
          </w:tcPr>
          <w:p>
            <w:pPr>
              <w:widowControl/>
              <w:jc w:val="left"/>
              <w:rPr>
                <w:rFonts w:asciiTheme="minorEastAsia" w:hAnsiTheme="minorEastAsia" w:cs="宋体"/>
                <w:kern w:val="0"/>
                <w:szCs w:val="21"/>
              </w:rPr>
            </w:pPr>
            <w:r>
              <w:rPr>
                <w:rFonts w:asciiTheme="minorEastAsia" w:hAnsiTheme="minorEastAsia" w:cs="宋体" w:hint="eastAsia"/>
                <w:kern w:val="0"/>
                <w:szCs w:val="21"/>
              </w:rPr>
              <w:t>最大15Kg（不含导轨）</w:t>
            </w:r>
          </w:p>
        </w:tc>
      </w:tr>
    </w:tbl>
    <w:p>
      <w:pPr>
        <w:pStyle w:val="3"/>
        <w:spacing w:before="120" w:after="120"/>
        <w:rPr>
          <w:rFonts w:asciiTheme="minorEastAsia" w:eastAsiaTheme="minorEastAsia" w:hAnsiTheme="minorEastAsia"/>
          <w:kern w:val="0"/>
          <w:sz w:val="21"/>
          <w:szCs w:val="21"/>
          <w:lang w:val="x-none"/>
        </w:rPr>
      </w:pPr>
      <w:r>
        <w:rPr>
          <w:rFonts w:asciiTheme="minorEastAsia" w:eastAsiaTheme="minorEastAsia" w:hAnsiTheme="minorEastAsia" w:hint="eastAsia"/>
          <w:kern w:val="0"/>
          <w:sz w:val="21"/>
          <w:szCs w:val="21"/>
          <w:lang w:val="x-none"/>
        </w:rPr>
        <w:t>产品尺寸：</w:t>
      </w:r>
    </w:p>
    <w:p>
      <w:pPr>
        <w:widowControl/>
        <w:spacing w:line="360" w:lineRule="auto"/>
        <w:jc w:val="left"/>
        <w:rPr>
          <w:rFonts w:asciiTheme="minorEastAsia" w:hAnsiTheme="minorEastAsia"/>
          <w:szCs w:val="21"/>
        </w:rPr>
      </w:pPr>
      <w:r>
        <w:rPr>
          <w:rFonts w:asciiTheme="minorEastAsia" w:hAnsiTheme="minorEastAsia"/>
          <w:noProof/>
          <w:szCs w:val="21"/>
        </w:rPr>
        <w:drawing>
          <wp:inline distT="0" distB="0" distL="0" distR="0">
            <wp:extent cx="5273675" cy="1062990"/>
            <wp:effectExtent l="0" t="0" r="3175" b="3810"/>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3" descr="图片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3675" cy="1062990"/>
                    </a:xfrm>
                    <a:prstGeom prst="rect">
                      <a:avLst/>
                    </a:prstGeom>
                    <a:noFill/>
                    <a:ln>
                      <a:noFill/>
                    </a:ln>
                  </pic:spPr>
                </pic:pic>
              </a:graphicData>
            </a:graphic>
          </wp:inline>
        </w:drawing>
      </w:r>
    </w:p>
    <w:sectPr>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4511" o:spid="_x0000_s2050" type="#_x0000_t136" style="position:absolute;left:0;text-align:left;margin-left:0;margin-top:0;width:457.5pt;height:186.75pt;rotation:315;z-index:-251655168;mso-position-horizontal:center;mso-position-horizontal-relative:margin;mso-position-vertical:center;mso-position-vertical-relative:margin" o:allowincell="f" fillcolor="black" stroked="f">
          <v:fill opacity=".5"/>
          <v:textpath style="font-family:&quot;微软雅黑&quot;;font-size:2in" trim="t" fitpath="t" string="Tiand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jc w:val="left"/>
      <w:rPr>
        <w:rFonts w:hint="eastAsia"/>
      </w:rPr>
    </w:pPr>
    <w:r>
      <w:rPr>
        <w:rFonts w:hint="eastAsia"/>
        <w:noProof/>
      </w:rPr>
      <w:drawing>
        <wp:inline distT="0" distB="0" distL="0" distR="0">
          <wp:extent cx="1600200" cy="466725"/>
          <wp:effectExtent l="0" t="0" r="0" b="952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66725"/>
                  </a:xfrm>
                  <a:prstGeom prst="rect">
                    <a:avLst/>
                  </a:prstGeom>
                  <a:noFill/>
                  <a:ln>
                    <a:noFill/>
                  </a:ln>
                </pic:spPr>
              </pic:pic>
            </a:graphicData>
          </a:graphic>
        </wp:inline>
      </w:drawing>
    </w:r>
    <w:bookmarkStart w:id="20" w:name="_GoBack"/>
    <w:bookmarkEnd w:id="20"/>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4512" o:spid="_x0000_s2051" type="#_x0000_t136" style="position:absolute;margin-left:0;margin-top:0;width:457.5pt;height:186.75pt;rotation:315;z-index:-251653120;mso-position-horizontal:center;mso-position-horizontal-relative:margin;mso-position-vertical:center;mso-position-vertical-relative:margin" o:allowincell="f" fillcolor="black" stroked="f">
          <v:fill opacity=".5"/>
          <v:textpath style="font-family:&quot;微软雅黑&quot;;font-size:2in" trim="t" fitpath="t" string="Tiand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4510" o:spid="_x0000_s2049" type="#_x0000_t136" style="position:absolute;left:0;text-align:left;margin-left:0;margin-top:0;width:457.5pt;height:186.75pt;rotation:315;z-index:-251657216;mso-position-horizontal:center;mso-position-horizontal-relative:margin;mso-position-vertical:center;mso-position-vertical-relative:margin" o:allowincell="f" fillcolor="black" stroked="f">
          <v:fill opacity=".5"/>
          <v:textpath style="font-family:&quot;微软雅黑&quot;;font-size:2in" trim="t" fitpath="t" string="Tiand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C0A6E"/>
    <w:multiLevelType w:val="multilevel"/>
    <w:tmpl w:val="2CAC0A6E"/>
    <w:lvl w:ilvl="0">
      <w:start w:val="1"/>
      <w:numFmt w:val="chineseCountingThousand"/>
      <w:suff w:val="space"/>
      <w:lvlText w:val="第%1章"/>
      <w:lvlJc w:val="left"/>
      <w:pPr>
        <w:ind w:left="4820" w:firstLine="0"/>
      </w:pPr>
      <w:rPr>
        <w:rFonts w:hint="eastAsia"/>
        <w:sz w:val="44"/>
      </w:rPr>
    </w:lvl>
    <w:lvl w:ilvl="1">
      <w:start w:val="1"/>
      <w:numFmt w:val="decimal"/>
      <w:isLgl/>
      <w:suff w:val="space"/>
      <w:lvlText w:val="%1.%2"/>
      <w:lvlJc w:val="left"/>
      <w:pPr>
        <w:ind w:left="4820" w:firstLine="0"/>
      </w:pPr>
      <w:rPr>
        <w:rFonts w:ascii="黑体" w:eastAsia="黑体" w:hint="eastAsia"/>
        <w:b/>
      </w:rPr>
    </w:lvl>
    <w:lvl w:ilvl="2">
      <w:start w:val="1"/>
      <w:numFmt w:val="decimal"/>
      <w:isLgl/>
      <w:suff w:val="space"/>
      <w:lvlText w:val="%1.%2.%3"/>
      <w:lvlJc w:val="left"/>
      <w:pPr>
        <w:ind w:left="851" w:firstLine="0"/>
      </w:pPr>
      <w:rPr>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suff w:val="space"/>
      <w:lvlText w:val="%1.%2.%3.%4"/>
      <w:lvlJc w:val="left"/>
      <w:pPr>
        <w:ind w:left="4820" w:firstLine="0"/>
      </w:pPr>
      <w:rPr>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left" w:pos="5828"/>
        </w:tabs>
        <w:ind w:left="5828" w:hanging="1008"/>
      </w:pPr>
      <w:rPr>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left" w:pos="5972"/>
        </w:tabs>
        <w:ind w:left="5972" w:hanging="1152"/>
      </w:pPr>
      <w:rPr>
        <w:b/>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left" w:pos="6116"/>
        </w:tabs>
        <w:ind w:left="6116" w:hanging="1296"/>
      </w:pPr>
      <w:rPr>
        <w:rFonts w:hint="eastAsia"/>
      </w:rPr>
    </w:lvl>
    <w:lvl w:ilvl="7">
      <w:start w:val="1"/>
      <w:numFmt w:val="decimal"/>
      <w:isLgl/>
      <w:lvlText w:val="%1.%2.%3.%4.%5.%6.%7.%8"/>
      <w:lvlJc w:val="left"/>
      <w:pPr>
        <w:tabs>
          <w:tab w:val="left" w:pos="6260"/>
        </w:tabs>
        <w:ind w:left="6260" w:hanging="1440"/>
      </w:pPr>
      <w:rPr>
        <w:rFonts w:hint="eastAsia"/>
      </w:rPr>
    </w:lvl>
    <w:lvl w:ilvl="8">
      <w:start w:val="1"/>
      <w:numFmt w:val="decimal"/>
      <w:isLgl/>
      <w:lvlText w:val="%1.%2.%3.%4.%5.%6.%7.%8.%9"/>
      <w:lvlJc w:val="left"/>
      <w:pPr>
        <w:tabs>
          <w:tab w:val="left" w:pos="6404"/>
        </w:tabs>
        <w:ind w:left="6404" w:hanging="1584"/>
      </w:pPr>
      <w:rPr>
        <w:rFonts w:hint="eastAsia"/>
      </w:rPr>
    </w:lvl>
  </w:abstractNum>
  <w:abstractNum w:abstractNumId="1" w15:restartNumberingAfterBreak="0">
    <w:nsid w:val="2D804606"/>
    <w:multiLevelType w:val="multilevel"/>
    <w:tmpl w:val="2D80460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37A1558E"/>
    <w:multiLevelType w:val="multilevel"/>
    <w:tmpl w:val="37A1558E"/>
    <w:lvl w:ilvl="0">
      <w:start w:val="1"/>
      <w:numFmt w:val="bullet"/>
      <w:lvlText w:val=""/>
      <w:lvlJc w:val="left"/>
      <w:pPr>
        <w:ind w:left="821" w:hanging="420"/>
      </w:pPr>
      <w:rPr>
        <w:rFonts w:ascii="Wingdings" w:hAnsi="Wingdings" w:hint="default"/>
      </w:rPr>
    </w:lvl>
    <w:lvl w:ilvl="1">
      <w:start w:val="1"/>
      <w:numFmt w:val="bullet"/>
      <w:lvlText w:val=""/>
      <w:lvlJc w:val="left"/>
      <w:pPr>
        <w:ind w:left="1241" w:hanging="420"/>
      </w:pPr>
      <w:rPr>
        <w:rFonts w:ascii="Wingdings" w:hAnsi="Wingdings" w:hint="default"/>
      </w:rPr>
    </w:lvl>
    <w:lvl w:ilvl="2">
      <w:start w:val="1"/>
      <w:numFmt w:val="bullet"/>
      <w:lvlText w:val=""/>
      <w:lvlJc w:val="left"/>
      <w:pPr>
        <w:ind w:left="1661" w:hanging="420"/>
      </w:pPr>
      <w:rPr>
        <w:rFonts w:ascii="Wingdings" w:hAnsi="Wingdings" w:hint="default"/>
      </w:rPr>
    </w:lvl>
    <w:lvl w:ilvl="3">
      <w:start w:val="1"/>
      <w:numFmt w:val="bullet"/>
      <w:lvlText w:val=""/>
      <w:lvlJc w:val="left"/>
      <w:pPr>
        <w:ind w:left="2081" w:hanging="420"/>
      </w:pPr>
      <w:rPr>
        <w:rFonts w:ascii="Wingdings" w:hAnsi="Wingdings" w:hint="default"/>
      </w:rPr>
    </w:lvl>
    <w:lvl w:ilvl="4">
      <w:start w:val="1"/>
      <w:numFmt w:val="bullet"/>
      <w:lvlText w:val=""/>
      <w:lvlJc w:val="left"/>
      <w:pPr>
        <w:ind w:left="2501" w:hanging="420"/>
      </w:pPr>
      <w:rPr>
        <w:rFonts w:ascii="Wingdings" w:hAnsi="Wingdings" w:hint="default"/>
      </w:rPr>
    </w:lvl>
    <w:lvl w:ilvl="5">
      <w:start w:val="1"/>
      <w:numFmt w:val="bullet"/>
      <w:lvlText w:val=""/>
      <w:lvlJc w:val="left"/>
      <w:pPr>
        <w:ind w:left="2921" w:hanging="420"/>
      </w:pPr>
      <w:rPr>
        <w:rFonts w:ascii="Wingdings" w:hAnsi="Wingdings" w:hint="default"/>
      </w:rPr>
    </w:lvl>
    <w:lvl w:ilvl="6">
      <w:start w:val="1"/>
      <w:numFmt w:val="bullet"/>
      <w:lvlText w:val=""/>
      <w:lvlJc w:val="left"/>
      <w:pPr>
        <w:ind w:left="3341" w:hanging="420"/>
      </w:pPr>
      <w:rPr>
        <w:rFonts w:ascii="Wingdings" w:hAnsi="Wingdings" w:hint="default"/>
      </w:rPr>
    </w:lvl>
    <w:lvl w:ilvl="7">
      <w:start w:val="1"/>
      <w:numFmt w:val="bullet"/>
      <w:lvlText w:val=""/>
      <w:lvlJc w:val="left"/>
      <w:pPr>
        <w:ind w:left="3761" w:hanging="420"/>
      </w:pPr>
      <w:rPr>
        <w:rFonts w:ascii="Wingdings" w:hAnsi="Wingdings" w:hint="default"/>
      </w:rPr>
    </w:lvl>
    <w:lvl w:ilvl="8">
      <w:start w:val="1"/>
      <w:numFmt w:val="bullet"/>
      <w:lvlText w:val=""/>
      <w:lvlJc w:val="left"/>
      <w:pPr>
        <w:ind w:left="4181" w:hanging="420"/>
      </w:pPr>
      <w:rPr>
        <w:rFonts w:ascii="Wingdings" w:hAnsi="Wingdings" w:hint="default"/>
      </w:rPr>
    </w:lvl>
  </w:abstractNum>
  <w:abstractNum w:abstractNumId="3" w15:restartNumberingAfterBreak="0">
    <w:nsid w:val="44EB3358"/>
    <w:multiLevelType w:val="multilevel"/>
    <w:tmpl w:val="44EB33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704"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9FA3874"/>
    <w:multiLevelType w:val="hybridMultilevel"/>
    <w:tmpl w:val="8B8C0FAE"/>
    <w:lvl w:ilvl="0" w:tplc="04090001">
      <w:start w:val="1"/>
      <w:numFmt w:val="bullet"/>
      <w:lvlText w:val=""/>
      <w:lvlJc w:val="left"/>
      <w:pPr>
        <w:tabs>
          <w:tab w:val="num" w:pos="987"/>
        </w:tabs>
        <w:ind w:left="987" w:hanging="420"/>
      </w:pPr>
      <w:rPr>
        <w:rFonts w:ascii="Wingdings" w:hAnsi="Wingdings" w:hint="default"/>
      </w:rPr>
    </w:lvl>
    <w:lvl w:ilvl="1" w:tplc="04090011">
      <w:start w:val="1"/>
      <w:numFmt w:val="decimal"/>
      <w:lvlText w:val="%2)"/>
      <w:lvlJc w:val="left"/>
      <w:pPr>
        <w:tabs>
          <w:tab w:val="num" w:pos="1407"/>
        </w:tabs>
        <w:ind w:left="1407" w:hanging="420"/>
      </w:pPr>
      <w:rPr>
        <w:rFonts w:hint="default"/>
      </w:rPr>
    </w:lvl>
    <w:lvl w:ilvl="2" w:tplc="04090005"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3" w:tentative="1">
      <w:start w:val="1"/>
      <w:numFmt w:val="bullet"/>
      <w:lvlText w:val=""/>
      <w:lvlJc w:val="left"/>
      <w:pPr>
        <w:tabs>
          <w:tab w:val="num" w:pos="2667"/>
        </w:tabs>
        <w:ind w:left="2667" w:hanging="420"/>
      </w:pPr>
      <w:rPr>
        <w:rFonts w:ascii="Wingdings" w:hAnsi="Wingdings" w:hint="default"/>
      </w:rPr>
    </w:lvl>
    <w:lvl w:ilvl="5" w:tplc="04090005"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3" w:tentative="1">
      <w:start w:val="1"/>
      <w:numFmt w:val="bullet"/>
      <w:lvlText w:val=""/>
      <w:lvlJc w:val="left"/>
      <w:pPr>
        <w:tabs>
          <w:tab w:val="num" w:pos="3927"/>
        </w:tabs>
        <w:ind w:left="3927" w:hanging="420"/>
      </w:pPr>
      <w:rPr>
        <w:rFonts w:ascii="Wingdings" w:hAnsi="Wingdings" w:hint="default"/>
      </w:rPr>
    </w:lvl>
    <w:lvl w:ilvl="8" w:tplc="04090005" w:tentative="1">
      <w:start w:val="1"/>
      <w:numFmt w:val="bullet"/>
      <w:lvlText w:val=""/>
      <w:lvlJc w:val="left"/>
      <w:pPr>
        <w:tabs>
          <w:tab w:val="num" w:pos="4347"/>
        </w:tabs>
        <w:ind w:left="4347" w:hanging="420"/>
      </w:pPr>
      <w:rPr>
        <w:rFonts w:ascii="Wingdings" w:hAnsi="Wingdings" w:hint="default"/>
      </w:rPr>
    </w:lvl>
  </w:abstractNum>
  <w:abstractNum w:abstractNumId="5" w15:restartNumberingAfterBreak="0">
    <w:nsid w:val="5752DC60"/>
    <w:multiLevelType w:val="multilevel"/>
    <w:tmpl w:val="5752DC60"/>
    <w:lvl w:ilvl="0">
      <w:start w:val="1"/>
      <w:numFmt w:val="bullet"/>
      <w:lvlText w:val=""/>
      <w:lvlJc w:val="left"/>
      <w:pPr>
        <w:tabs>
          <w:tab w:val="num" w:pos="0"/>
        </w:tabs>
        <w:ind w:left="900" w:hanging="420"/>
      </w:pPr>
      <w:rPr>
        <w:rFonts w:ascii="Wingdings" w:hAnsi="Wingdings" w:cs="Wingdings" w:hint="default"/>
      </w:rPr>
    </w:lvl>
    <w:lvl w:ilvl="1">
      <w:start w:val="1"/>
      <w:numFmt w:val="bullet"/>
      <w:lvlText w:val=""/>
      <w:lvlJc w:val="left"/>
      <w:pPr>
        <w:tabs>
          <w:tab w:val="num" w:pos="0"/>
        </w:tabs>
        <w:ind w:left="1320" w:hanging="420"/>
      </w:pPr>
      <w:rPr>
        <w:rFonts w:ascii="Wingdings" w:hAnsi="Wingdings" w:cs="Wingdings" w:hint="default"/>
      </w:rPr>
    </w:lvl>
    <w:lvl w:ilvl="2">
      <w:start w:val="1"/>
      <w:numFmt w:val="bullet"/>
      <w:lvlText w:val=""/>
      <w:lvlJc w:val="left"/>
      <w:pPr>
        <w:tabs>
          <w:tab w:val="num" w:pos="0"/>
        </w:tabs>
        <w:ind w:left="1740" w:hanging="420"/>
      </w:pPr>
      <w:rPr>
        <w:rFonts w:ascii="Wingdings" w:hAnsi="Wingdings" w:cs="Wingdings" w:hint="default"/>
      </w:rPr>
    </w:lvl>
    <w:lvl w:ilvl="3">
      <w:start w:val="1"/>
      <w:numFmt w:val="bullet"/>
      <w:lvlText w:val=""/>
      <w:lvlJc w:val="left"/>
      <w:pPr>
        <w:tabs>
          <w:tab w:val="num" w:pos="0"/>
        </w:tabs>
        <w:ind w:left="2160" w:hanging="420"/>
      </w:pPr>
      <w:rPr>
        <w:rFonts w:ascii="Wingdings" w:hAnsi="Wingdings" w:cs="Wingdings" w:hint="default"/>
      </w:rPr>
    </w:lvl>
    <w:lvl w:ilvl="4">
      <w:start w:val="1"/>
      <w:numFmt w:val="bullet"/>
      <w:lvlText w:val=""/>
      <w:lvlJc w:val="left"/>
      <w:pPr>
        <w:tabs>
          <w:tab w:val="num" w:pos="0"/>
        </w:tabs>
        <w:ind w:left="2580" w:hanging="420"/>
      </w:pPr>
      <w:rPr>
        <w:rFonts w:ascii="Wingdings" w:hAnsi="Wingdings" w:cs="Wingdings" w:hint="default"/>
      </w:rPr>
    </w:lvl>
    <w:lvl w:ilvl="5">
      <w:start w:val="1"/>
      <w:numFmt w:val="bullet"/>
      <w:lvlText w:val=""/>
      <w:lvlJc w:val="left"/>
      <w:pPr>
        <w:tabs>
          <w:tab w:val="num" w:pos="0"/>
        </w:tabs>
        <w:ind w:left="3000" w:hanging="420"/>
      </w:pPr>
      <w:rPr>
        <w:rFonts w:ascii="Wingdings" w:hAnsi="Wingdings" w:cs="Wingdings" w:hint="default"/>
      </w:rPr>
    </w:lvl>
    <w:lvl w:ilvl="6">
      <w:start w:val="1"/>
      <w:numFmt w:val="bullet"/>
      <w:lvlText w:val=""/>
      <w:lvlJc w:val="left"/>
      <w:pPr>
        <w:tabs>
          <w:tab w:val="num" w:pos="0"/>
        </w:tabs>
        <w:ind w:left="3420" w:hanging="420"/>
      </w:pPr>
      <w:rPr>
        <w:rFonts w:ascii="Wingdings" w:hAnsi="Wingdings" w:cs="Wingdings" w:hint="default"/>
      </w:rPr>
    </w:lvl>
    <w:lvl w:ilvl="7">
      <w:start w:val="1"/>
      <w:numFmt w:val="bullet"/>
      <w:lvlText w:val=""/>
      <w:lvlJc w:val="left"/>
      <w:pPr>
        <w:tabs>
          <w:tab w:val="num" w:pos="0"/>
        </w:tabs>
        <w:ind w:left="3840" w:hanging="420"/>
      </w:pPr>
      <w:rPr>
        <w:rFonts w:ascii="Wingdings" w:hAnsi="Wingdings" w:cs="Wingdings" w:hint="default"/>
      </w:rPr>
    </w:lvl>
    <w:lvl w:ilvl="8">
      <w:start w:val="1"/>
      <w:numFmt w:val="bullet"/>
      <w:lvlText w:val=""/>
      <w:lvlJc w:val="left"/>
      <w:pPr>
        <w:tabs>
          <w:tab w:val="num" w:pos="0"/>
        </w:tabs>
        <w:ind w:left="4260" w:hanging="420"/>
      </w:pPr>
      <w:rPr>
        <w:rFonts w:ascii="Wingdings" w:hAnsi="Wingdings" w:cs="Wingdings" w:hint="default"/>
      </w:rPr>
    </w:lvl>
  </w:abstractNum>
  <w:abstractNum w:abstractNumId="6" w15:restartNumberingAfterBreak="0">
    <w:nsid w:val="5752DC84"/>
    <w:multiLevelType w:val="multilevel"/>
    <w:tmpl w:val="5752DC84"/>
    <w:lvl w:ilvl="0">
      <w:start w:val="1"/>
      <w:numFmt w:val="bullet"/>
      <w:lvlText w:val=""/>
      <w:lvlJc w:val="left"/>
      <w:pPr>
        <w:tabs>
          <w:tab w:val="num" w:pos="0"/>
        </w:tabs>
        <w:ind w:left="1120" w:hanging="420"/>
      </w:pPr>
      <w:rPr>
        <w:rFonts w:ascii="Wingdings" w:hAnsi="Wingdings" w:cs="Wingdings" w:hint="default"/>
      </w:rPr>
    </w:lvl>
    <w:lvl w:ilvl="1">
      <w:start w:val="1"/>
      <w:numFmt w:val="bullet"/>
      <w:lvlText w:val=""/>
      <w:lvlJc w:val="left"/>
      <w:pPr>
        <w:tabs>
          <w:tab w:val="num" w:pos="0"/>
        </w:tabs>
        <w:ind w:left="1540" w:hanging="420"/>
      </w:pPr>
      <w:rPr>
        <w:rFonts w:ascii="Wingdings" w:hAnsi="Wingdings" w:cs="Wingdings" w:hint="default"/>
      </w:rPr>
    </w:lvl>
    <w:lvl w:ilvl="2">
      <w:start w:val="1"/>
      <w:numFmt w:val="bullet"/>
      <w:lvlText w:val=""/>
      <w:lvlJc w:val="left"/>
      <w:pPr>
        <w:tabs>
          <w:tab w:val="num" w:pos="0"/>
        </w:tabs>
        <w:ind w:left="1960" w:hanging="420"/>
      </w:pPr>
      <w:rPr>
        <w:rFonts w:ascii="Wingdings" w:hAnsi="Wingdings" w:cs="Wingdings" w:hint="default"/>
      </w:rPr>
    </w:lvl>
    <w:lvl w:ilvl="3">
      <w:start w:val="1"/>
      <w:numFmt w:val="bullet"/>
      <w:lvlText w:val=""/>
      <w:lvlJc w:val="left"/>
      <w:pPr>
        <w:tabs>
          <w:tab w:val="num" w:pos="0"/>
        </w:tabs>
        <w:ind w:left="2380" w:hanging="420"/>
      </w:pPr>
      <w:rPr>
        <w:rFonts w:ascii="Wingdings" w:hAnsi="Wingdings" w:cs="Wingdings" w:hint="default"/>
      </w:rPr>
    </w:lvl>
    <w:lvl w:ilvl="4">
      <w:start w:val="1"/>
      <w:numFmt w:val="bullet"/>
      <w:lvlText w:val=""/>
      <w:lvlJc w:val="left"/>
      <w:pPr>
        <w:tabs>
          <w:tab w:val="num" w:pos="0"/>
        </w:tabs>
        <w:ind w:left="2800" w:hanging="420"/>
      </w:pPr>
      <w:rPr>
        <w:rFonts w:ascii="Wingdings" w:hAnsi="Wingdings" w:cs="Wingdings" w:hint="default"/>
      </w:rPr>
    </w:lvl>
    <w:lvl w:ilvl="5">
      <w:start w:val="1"/>
      <w:numFmt w:val="bullet"/>
      <w:lvlText w:val=""/>
      <w:lvlJc w:val="left"/>
      <w:pPr>
        <w:tabs>
          <w:tab w:val="num" w:pos="0"/>
        </w:tabs>
        <w:ind w:left="3220" w:hanging="420"/>
      </w:pPr>
      <w:rPr>
        <w:rFonts w:ascii="Wingdings" w:hAnsi="Wingdings" w:cs="Wingdings" w:hint="default"/>
      </w:rPr>
    </w:lvl>
    <w:lvl w:ilvl="6">
      <w:start w:val="1"/>
      <w:numFmt w:val="bullet"/>
      <w:lvlText w:val=""/>
      <w:lvlJc w:val="left"/>
      <w:pPr>
        <w:tabs>
          <w:tab w:val="num" w:pos="0"/>
        </w:tabs>
        <w:ind w:left="3640" w:hanging="420"/>
      </w:pPr>
      <w:rPr>
        <w:rFonts w:ascii="Wingdings" w:hAnsi="Wingdings" w:cs="Wingdings" w:hint="default"/>
      </w:rPr>
    </w:lvl>
    <w:lvl w:ilvl="7">
      <w:start w:val="1"/>
      <w:numFmt w:val="bullet"/>
      <w:lvlText w:val=""/>
      <w:lvlJc w:val="left"/>
      <w:pPr>
        <w:tabs>
          <w:tab w:val="num" w:pos="0"/>
        </w:tabs>
        <w:ind w:left="4060" w:hanging="420"/>
      </w:pPr>
      <w:rPr>
        <w:rFonts w:ascii="Wingdings" w:hAnsi="Wingdings" w:cs="Wingdings" w:hint="default"/>
      </w:rPr>
    </w:lvl>
    <w:lvl w:ilvl="8">
      <w:start w:val="1"/>
      <w:numFmt w:val="bullet"/>
      <w:lvlText w:val=""/>
      <w:lvlJc w:val="left"/>
      <w:pPr>
        <w:tabs>
          <w:tab w:val="num" w:pos="0"/>
        </w:tabs>
        <w:ind w:left="4480" w:hanging="420"/>
      </w:pPr>
      <w:rPr>
        <w:rFonts w:ascii="Wingdings" w:hAnsi="Wingdings" w:cs="Wingdings" w:hint="default"/>
      </w:rPr>
    </w:lvl>
  </w:abstractNum>
  <w:abstractNum w:abstractNumId="7" w15:restartNumberingAfterBreak="0">
    <w:nsid w:val="5760A7A2"/>
    <w:multiLevelType w:val="singleLevel"/>
    <w:tmpl w:val="5760A7A2"/>
    <w:lvl w:ilvl="0">
      <w:start w:val="1"/>
      <w:numFmt w:val="bullet"/>
      <w:lvlText w:val=""/>
      <w:lvlJc w:val="left"/>
      <w:pPr>
        <w:tabs>
          <w:tab w:val="num" w:pos="420"/>
        </w:tabs>
        <w:ind w:left="420" w:hanging="420"/>
      </w:pPr>
      <w:rPr>
        <w:rFonts w:ascii="Wingdings" w:hAnsi="Wingdings" w:hint="default"/>
      </w:rPr>
    </w:lvl>
  </w:abstractNum>
  <w:abstractNum w:abstractNumId="8" w15:restartNumberingAfterBreak="0">
    <w:nsid w:val="7D213ABD"/>
    <w:multiLevelType w:val="multilevel"/>
    <w:tmpl w:val="7D213ABD"/>
    <w:lvl w:ilvl="0">
      <w:start w:val="1"/>
      <w:numFmt w:val="bullet"/>
      <w:lvlText w:val=""/>
      <w:lvlJc w:val="left"/>
      <w:pPr>
        <w:ind w:left="1120" w:hanging="420"/>
      </w:pPr>
      <w:rPr>
        <w:rFonts w:ascii="Wingdings" w:hAnsi="Wingdings"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num w:numId="1">
    <w:abstractNumId w:val="0"/>
  </w:num>
  <w:num w:numId="2">
    <w:abstractNumId w:val="3"/>
  </w:num>
  <w:num w:numId="3">
    <w:abstractNumId w:val="7"/>
  </w:num>
  <w:num w:numId="4">
    <w:abstractNumId w:val="2"/>
  </w:num>
  <w:num w:numId="5">
    <w:abstractNumId w:val="0"/>
  </w:num>
  <w:num w:numId="6">
    <w:abstractNumId w:val="1"/>
  </w:num>
  <w:num w:numId="7">
    <w:abstractNumId w:val="8"/>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2DB184-3AD6-4B5E-AF3B-E71EA411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0"/>
    <w:link w:val="1Char"/>
    <w:uiPriority w:val="9"/>
    <w:qFormat/>
    <w:pPr>
      <w:keepNext/>
      <w:keepLines/>
      <w:pageBreakBefore/>
      <w:spacing w:line="360" w:lineRule="auto"/>
      <w:jc w:val="center"/>
      <w:outlineLvl w:val="0"/>
    </w:pPr>
    <w:rPr>
      <w:rFonts w:ascii="黑体" w:eastAsia="黑体" w:hAnsi="黑体" w:cs="Times New Roman"/>
      <w:b/>
      <w:bCs/>
      <w:kern w:val="44"/>
      <w:sz w:val="44"/>
      <w:szCs w:val="44"/>
      <w:lang w:val="zh-CN"/>
    </w:rPr>
  </w:style>
  <w:style w:type="paragraph" w:styleId="2">
    <w:name w:val="heading 2"/>
    <w:basedOn w:val="a"/>
    <w:next w:val="a"/>
    <w:link w:val="2Char"/>
    <w:qFormat/>
    <w:pPr>
      <w:keepNext/>
      <w:keepLines/>
      <w:spacing w:line="360" w:lineRule="auto"/>
      <w:jc w:val="left"/>
      <w:outlineLvl w:val="1"/>
    </w:pPr>
    <w:rPr>
      <w:rFonts w:ascii="宋体" w:eastAsia="宋体" w:hAnsi="宋体" w:cs="Times New Roman"/>
      <w:b/>
      <w:bCs/>
      <w:kern w:val="0"/>
      <w:sz w:val="32"/>
      <w:szCs w:val="30"/>
    </w:rPr>
  </w:style>
  <w:style w:type="paragraph" w:styleId="3">
    <w:name w:val="heading 3"/>
    <w:aliases w:val="三级标题,HS-标题3,HS-标题 3,小节,Title3,h3,H3,Map,H31,3rd level,Heading 3 - old,Bold Head,bh,Level 3 Head,sect1.2.3,3,Head 3,level_3,PIM 3,heading 3,标题1.1,L3,sect1.2.31,sect1.2.32,sect1.2.311,sect1.2.33,sect1.2.312,二级节名,l3,CT,prop3,3heading,Heading 31,h"/>
    <w:basedOn w:val="a"/>
    <w:next w:val="a"/>
    <w:link w:val="3Char"/>
    <w:qFormat/>
    <w:pPr>
      <w:keepNext/>
      <w:keepLines/>
      <w:widowControl/>
      <w:spacing w:line="360" w:lineRule="auto"/>
      <w:jc w:val="left"/>
      <w:outlineLvl w:val="2"/>
    </w:pPr>
    <w:rPr>
      <w:rFonts w:ascii="宋体" w:eastAsia="宋体" w:hAnsi="宋体" w:cs="Times New Roman"/>
      <w:b/>
      <w:bCs/>
      <w:kern w:val="44"/>
      <w:sz w:val="28"/>
      <w:szCs w:val="32"/>
      <w:lang w:val="zh-CN"/>
    </w:rPr>
  </w:style>
  <w:style w:type="paragraph" w:styleId="4">
    <w:name w:val="heading 4"/>
    <w:basedOn w:val="a"/>
    <w:next w:val="a"/>
    <w:link w:val="4Char"/>
    <w:qFormat/>
    <w:pPr>
      <w:keepNext/>
      <w:keepLines/>
      <w:widowControl/>
      <w:spacing w:line="360" w:lineRule="auto"/>
      <w:jc w:val="left"/>
      <w:outlineLvl w:val="3"/>
    </w:pPr>
    <w:rPr>
      <w:rFonts w:ascii="宋体" w:eastAsia="宋体" w:hAnsi="宋体" w:cs="Times New Roman"/>
      <w:b/>
      <w:spacing w:val="6"/>
      <w:kern w:val="0"/>
      <w:sz w:val="24"/>
      <w:szCs w:val="28"/>
      <w:lang w:val="zh-CN"/>
    </w:rPr>
  </w:style>
  <w:style w:type="paragraph" w:styleId="5">
    <w:name w:val="heading 5"/>
    <w:basedOn w:val="a"/>
    <w:next w:val="a"/>
    <w:link w:val="5Char"/>
    <w:qFormat/>
    <w:pPr>
      <w:keepNext/>
      <w:keepLines/>
      <w:tabs>
        <w:tab w:val="left" w:pos="426"/>
      </w:tabs>
      <w:spacing w:line="360" w:lineRule="auto"/>
      <w:jc w:val="left"/>
      <w:outlineLvl w:val="4"/>
    </w:pPr>
    <w:rPr>
      <w:rFonts w:ascii="宋体" w:eastAsia="宋体" w:hAnsi="宋体" w:cs="Times New Roman"/>
      <w:b/>
      <w:spacing w:val="6"/>
      <w:kern w:val="0"/>
      <w:sz w:val="24"/>
      <w:szCs w:val="28"/>
      <w:lang w:val="zh-CN"/>
    </w:rPr>
  </w:style>
  <w:style w:type="paragraph" w:styleId="6">
    <w:name w:val="heading 6"/>
    <w:basedOn w:val="a"/>
    <w:next w:val="a0"/>
    <w:link w:val="6Char"/>
    <w:uiPriority w:val="9"/>
    <w:qFormat/>
    <w:pPr>
      <w:keepNext/>
      <w:keepLines/>
      <w:tabs>
        <w:tab w:val="left" w:pos="1418"/>
      </w:tabs>
      <w:spacing w:line="360" w:lineRule="auto"/>
      <w:jc w:val="left"/>
      <w:outlineLvl w:val="5"/>
    </w:pPr>
    <w:rPr>
      <w:rFonts w:ascii="宋体" w:eastAsia="宋体" w:hAnsi="宋体" w:cs="Times New Roman"/>
      <w:b/>
      <w:spacing w:val="6"/>
      <w:kern w:val="0"/>
      <w:sz w:val="24"/>
      <w:szCs w:val="28"/>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Balloon Text"/>
    <w:basedOn w:val="a"/>
    <w:link w:val="Char"/>
    <w:uiPriority w:val="99"/>
    <w:unhideWhenUsed/>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Pr>
      <w:sz w:val="18"/>
      <w:szCs w:val="18"/>
    </w:rPr>
  </w:style>
  <w:style w:type="character" w:customStyle="1" w:styleId="Char0">
    <w:name w:val="页脚 Char"/>
    <w:basedOn w:val="a1"/>
    <w:link w:val="a5"/>
    <w:uiPriority w:val="99"/>
    <w:rPr>
      <w:sz w:val="18"/>
      <w:szCs w:val="18"/>
    </w:rPr>
  </w:style>
  <w:style w:type="character" w:customStyle="1" w:styleId="1Char">
    <w:name w:val="标题 1 Char"/>
    <w:basedOn w:val="a1"/>
    <w:link w:val="1"/>
    <w:uiPriority w:val="9"/>
    <w:qFormat/>
    <w:rPr>
      <w:rFonts w:ascii="黑体" w:eastAsia="黑体" w:hAnsi="黑体" w:cs="Times New Roman"/>
      <w:b/>
      <w:bCs/>
      <w:kern w:val="44"/>
      <w:sz w:val="44"/>
      <w:szCs w:val="44"/>
      <w:lang w:val="zh-CN" w:eastAsia="zh-CN"/>
    </w:rPr>
  </w:style>
  <w:style w:type="character" w:customStyle="1" w:styleId="3Char">
    <w:name w:val="标题 3 Char"/>
    <w:aliases w:val="三级标题 Char,HS-标题3 Char,HS-标题 3 Char,小节 Char,Title3 Char,h3 Char,H3 Char,Map Char,H31 Char,3rd level Char,Heading 3 - old Char,Bold Head Char,bh Char,Level 3 Head Char,sect1.2.3 Char,3 Char,Head 3 Char,level_3 Char,PIM 3 Char,heading 3 Char"/>
    <w:basedOn w:val="a1"/>
    <w:link w:val="3"/>
    <w:qFormat/>
    <w:rPr>
      <w:rFonts w:ascii="宋体" w:eastAsia="宋体" w:hAnsi="宋体" w:cs="Times New Roman"/>
      <w:b/>
      <w:bCs/>
      <w:kern w:val="44"/>
      <w:sz w:val="28"/>
      <w:szCs w:val="32"/>
      <w:lang w:val="zh-CN" w:eastAsia="zh-CN"/>
    </w:rPr>
  </w:style>
  <w:style w:type="character" w:customStyle="1" w:styleId="4Char">
    <w:name w:val="标题 4 Char"/>
    <w:basedOn w:val="a1"/>
    <w:link w:val="4"/>
    <w:qFormat/>
    <w:rPr>
      <w:rFonts w:ascii="宋体" w:eastAsia="宋体" w:hAnsi="宋体" w:cs="Times New Roman"/>
      <w:b/>
      <w:spacing w:val="6"/>
      <w:kern w:val="0"/>
      <w:sz w:val="24"/>
      <w:szCs w:val="28"/>
      <w:lang w:val="zh-CN" w:eastAsia="zh-CN"/>
    </w:rPr>
  </w:style>
  <w:style w:type="character" w:customStyle="1" w:styleId="5Char">
    <w:name w:val="标题 5 Char"/>
    <w:basedOn w:val="a1"/>
    <w:link w:val="5"/>
    <w:qFormat/>
    <w:rPr>
      <w:rFonts w:ascii="宋体" w:eastAsia="宋体" w:hAnsi="宋体" w:cs="Times New Roman"/>
      <w:b/>
      <w:spacing w:val="6"/>
      <w:kern w:val="0"/>
      <w:sz w:val="24"/>
      <w:szCs w:val="28"/>
      <w:lang w:val="zh-CN" w:eastAsia="zh-CN"/>
    </w:rPr>
  </w:style>
  <w:style w:type="character" w:customStyle="1" w:styleId="6Char">
    <w:name w:val="标题 6 Char"/>
    <w:basedOn w:val="a1"/>
    <w:link w:val="6"/>
    <w:uiPriority w:val="9"/>
    <w:rPr>
      <w:rFonts w:ascii="宋体" w:eastAsia="宋体" w:hAnsi="宋体" w:cs="Times New Roman"/>
      <w:b/>
      <w:spacing w:val="6"/>
      <w:kern w:val="0"/>
      <w:sz w:val="24"/>
      <w:szCs w:val="28"/>
      <w:lang w:val="zh-CN" w:eastAsia="zh-CN"/>
    </w:rPr>
  </w:style>
  <w:style w:type="paragraph" w:customStyle="1" w:styleId="10">
    <w:name w:val="列出段落1"/>
    <w:basedOn w:val="a"/>
    <w:uiPriority w:val="34"/>
    <w:qFormat/>
    <w:pPr>
      <w:ind w:firstLineChars="200" w:firstLine="420"/>
    </w:pPr>
  </w:style>
  <w:style w:type="character" w:customStyle="1" w:styleId="Char">
    <w:name w:val="批注框文本 Char"/>
    <w:basedOn w:val="a1"/>
    <w:link w:val="a4"/>
    <w:uiPriority w:val="99"/>
    <w:semiHidden/>
    <w:qFormat/>
    <w:rPr>
      <w:sz w:val="18"/>
      <w:szCs w:val="18"/>
    </w:rPr>
  </w:style>
  <w:style w:type="character" w:customStyle="1" w:styleId="2Char">
    <w:name w:val="标题 2 Char"/>
    <w:basedOn w:val="a1"/>
    <w:link w:val="2"/>
    <w:rPr>
      <w:rFonts w:ascii="宋体" w:eastAsia="宋体" w:hAnsi="宋体" w:cs="Times New Roman"/>
      <w:b/>
      <w:bCs/>
      <w:kern w:val="0"/>
      <w:sz w:val="32"/>
      <w:szCs w:val="30"/>
    </w:rPr>
  </w:style>
  <w:style w:type="paragraph" w:customStyle="1" w:styleId="11">
    <w:name w:val="列出段落11"/>
    <w:basedOn w:val="a"/>
    <w:qFormat/>
    <w:pPr>
      <w:spacing w:line="360" w:lineRule="auto"/>
      <w:ind w:firstLineChars="200" w:firstLine="480"/>
    </w:pPr>
    <w:rPr>
      <w:rFonts w:ascii="Times New Roman" w:eastAsia="宋体" w:hAnsi="Times New Roman" w:cs="Times New Roman"/>
      <w:sz w:val="24"/>
      <w:szCs w:val="24"/>
    </w:rPr>
  </w:style>
  <w:style w:type="paragraph" w:customStyle="1" w:styleId="20">
    <w:name w:val="列出段落2"/>
    <w:basedOn w:val="a"/>
    <w:qFormat/>
    <w:pPr>
      <w:spacing w:line="360" w:lineRule="auto"/>
      <w:ind w:firstLineChars="200" w:firstLine="480"/>
    </w:pPr>
    <w:rPr>
      <w:rFonts w:ascii="Times New Roman" w:eastAsia="宋体" w:hAnsi="Times New Roman" w:cs="Times New Roman"/>
      <w:sz w:val="24"/>
      <w:szCs w:val="24"/>
    </w:rPr>
  </w:style>
  <w:style w:type="paragraph" w:styleId="a7">
    <w:name w:val="List Paragraph"/>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438</Words>
  <Characters>2497</Characters>
  <Application>Microsoft Office Word</Application>
  <DocSecurity>0</DocSecurity>
  <Lines>20</Lines>
  <Paragraphs>5</Paragraphs>
  <ScaleCrop>false</ScaleCrop>
  <Company>微软中国</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郎予辛</dc:creator>
  <cp:keywords/>
  <dc:description/>
  <cp:lastModifiedBy>张开佳</cp:lastModifiedBy>
  <cp:revision>18</cp:revision>
  <dcterms:created xsi:type="dcterms:W3CDTF">2017-06-18T06:31:00Z</dcterms:created>
  <dcterms:modified xsi:type="dcterms:W3CDTF">2018-03-12T05:31:00Z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